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EA" w:rsidRDefault="00DD6D77">
      <w:pPr>
        <w:jc w:val="center"/>
        <w:rPr>
          <w:rFonts w:ascii="黑体" w:eastAsia="黑体" w:hAnsi="黑体"/>
          <w:b/>
          <w:sz w:val="44"/>
          <w:szCs w:val="44"/>
        </w:rPr>
      </w:pPr>
      <w:r>
        <w:rPr>
          <w:rFonts w:ascii="黑体" w:eastAsia="黑体" w:hAnsi="黑体" w:hint="eastAsia"/>
          <w:b/>
          <w:sz w:val="44"/>
          <w:szCs w:val="44"/>
        </w:rPr>
        <w:t>证券信息技术研究发展中心（上海）</w:t>
      </w:r>
    </w:p>
    <w:p w:rsidR="00581AEA" w:rsidRDefault="00DD6D77">
      <w:pPr>
        <w:jc w:val="center"/>
        <w:rPr>
          <w:rFonts w:ascii="黑体" w:eastAsia="黑体" w:hAnsi="黑体"/>
          <w:b/>
          <w:sz w:val="44"/>
          <w:szCs w:val="44"/>
        </w:rPr>
      </w:pPr>
      <w:r>
        <w:rPr>
          <w:rFonts w:ascii="黑体" w:eastAsia="黑体" w:hAnsi="黑体" w:hint="eastAsia"/>
          <w:b/>
          <w:sz w:val="44"/>
          <w:szCs w:val="44"/>
        </w:rPr>
        <w:t>2022</w:t>
      </w:r>
      <w:r>
        <w:rPr>
          <w:rFonts w:ascii="黑体" w:eastAsia="黑体" w:hAnsi="黑体" w:hint="eastAsia"/>
          <w:b/>
          <w:sz w:val="44"/>
          <w:szCs w:val="44"/>
          <w:lang/>
        </w:rPr>
        <w:t>年度行业共研</w:t>
      </w:r>
      <w:r>
        <w:rPr>
          <w:rFonts w:ascii="黑体" w:eastAsia="黑体" w:hAnsi="黑体" w:hint="eastAsia"/>
          <w:b/>
          <w:sz w:val="44"/>
          <w:szCs w:val="44"/>
        </w:rPr>
        <w:t>课题流程说明</w:t>
      </w:r>
    </w:p>
    <w:p w:rsidR="00581AEA" w:rsidRDefault="00581AEA">
      <w:pPr>
        <w:rPr>
          <w:rFonts w:ascii="仿宋_GB2312" w:eastAsia="仿宋_GB2312"/>
          <w:sz w:val="30"/>
          <w:szCs w:val="30"/>
        </w:rPr>
      </w:pPr>
    </w:p>
    <w:p w:rsidR="00581AEA" w:rsidRDefault="00DD6D77">
      <w:pPr>
        <w:ind w:firstLineChars="200" w:firstLine="600"/>
        <w:rPr>
          <w:rFonts w:ascii="黑体" w:eastAsia="黑体" w:hAnsi="黑体"/>
          <w:sz w:val="30"/>
          <w:szCs w:val="30"/>
        </w:rPr>
      </w:pPr>
      <w:r>
        <w:rPr>
          <w:rFonts w:ascii="黑体" w:eastAsia="黑体" w:hAnsi="黑体" w:hint="eastAsia"/>
          <w:sz w:val="30"/>
          <w:szCs w:val="30"/>
        </w:rPr>
        <w:t>一、课题研究目的</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t>证券信息技术研究发展中心（上海）</w:t>
      </w:r>
      <w:r>
        <w:rPr>
          <w:rFonts w:ascii="仿宋_GB2312" w:eastAsia="仿宋_GB2312" w:hint="eastAsia"/>
          <w:sz w:val="30"/>
          <w:szCs w:val="30"/>
        </w:rPr>
        <w:t>2</w:t>
      </w:r>
      <w:r>
        <w:rPr>
          <w:rFonts w:ascii="仿宋_GB2312" w:eastAsia="仿宋_GB2312"/>
          <w:sz w:val="30"/>
          <w:szCs w:val="30"/>
        </w:rPr>
        <w:t>0</w:t>
      </w:r>
      <w:r>
        <w:rPr>
          <w:rFonts w:ascii="仿宋_GB2312" w:eastAsia="仿宋_GB2312" w:hint="eastAsia"/>
          <w:sz w:val="30"/>
          <w:szCs w:val="30"/>
        </w:rPr>
        <w:t>22</w:t>
      </w:r>
      <w:r>
        <w:rPr>
          <w:rFonts w:ascii="仿宋_GB2312" w:eastAsia="仿宋_GB2312" w:hint="eastAsia"/>
          <w:sz w:val="30"/>
          <w:szCs w:val="30"/>
        </w:rPr>
        <w:t>年计划组织开展行业共研课题，主要面向证券行业市场参与者，以服务行业为目标，鼓励行业机构积极参与，开展课题研究与交流互动，探索热点技术在实际工作场景中的实践与应用。</w:t>
      </w:r>
    </w:p>
    <w:p w:rsidR="00581AEA" w:rsidRDefault="00DD6D77">
      <w:pPr>
        <w:ind w:firstLineChars="200" w:firstLine="600"/>
        <w:rPr>
          <w:rFonts w:ascii="黑体" w:eastAsia="黑体" w:hAnsi="黑体"/>
          <w:sz w:val="30"/>
          <w:szCs w:val="30"/>
        </w:rPr>
      </w:pPr>
      <w:r>
        <w:rPr>
          <w:rFonts w:ascii="黑体" w:eastAsia="黑体" w:hAnsi="黑体" w:hint="eastAsia"/>
          <w:sz w:val="30"/>
          <w:szCs w:val="30"/>
        </w:rPr>
        <w:t>二、课题开展流程</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t>课题开展流程基本分为五个环节，分别为课题申报、课题立项、课题实施、课题结题以及成果发布。</w:t>
      </w:r>
    </w:p>
    <w:p w:rsidR="00581AEA" w:rsidRDefault="00DD6D77">
      <w:pPr>
        <w:ind w:firstLineChars="200" w:firstLine="602"/>
        <w:rPr>
          <w:rFonts w:ascii="仿宋_GB2312" w:eastAsia="仿宋_GB2312"/>
          <w:b/>
          <w:sz w:val="30"/>
          <w:szCs w:val="30"/>
        </w:rPr>
      </w:pPr>
      <w:r>
        <w:rPr>
          <w:rFonts w:ascii="仿宋_GB2312" w:eastAsia="仿宋_GB2312" w:hint="eastAsia"/>
          <w:b/>
          <w:sz w:val="30"/>
          <w:szCs w:val="30"/>
        </w:rPr>
        <w:t>（一）课题申报</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t>研究中心每年定期在行业范围内公开征集课题研究意向，申请机构可填写《课题申报书》。课题申请范围包含但不限于给出的选题参考范围，即申请方亦可结合当前行业热点及实际研究需要申报给定选题之外的主题。</w:t>
      </w:r>
    </w:p>
    <w:p w:rsidR="00581AEA" w:rsidRDefault="00DD6D77">
      <w:pPr>
        <w:ind w:firstLineChars="200" w:firstLine="602"/>
        <w:rPr>
          <w:rFonts w:ascii="仿宋_GB2312" w:eastAsia="仿宋_GB2312"/>
          <w:b/>
          <w:sz w:val="30"/>
          <w:szCs w:val="30"/>
        </w:rPr>
      </w:pPr>
      <w:r>
        <w:rPr>
          <w:rFonts w:ascii="仿宋_GB2312" w:eastAsia="仿宋_GB2312" w:hint="eastAsia"/>
          <w:b/>
          <w:sz w:val="30"/>
          <w:szCs w:val="30"/>
        </w:rPr>
        <w:t>（二）课题立项</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t>研究中心收到课题申请后，将牵头组织对课题申请进行初筛。通过初筛的课题申请，研究中心将组织专家开展课题评审。通过评审的课题作为年度计划课题开展，并</w:t>
      </w:r>
      <w:r>
        <w:rPr>
          <w:rFonts w:ascii="仿宋_GB2312" w:eastAsia="仿宋_GB2312" w:hint="eastAsia"/>
          <w:sz w:val="30"/>
          <w:szCs w:val="30"/>
        </w:rPr>
        <w:t>按需</w:t>
      </w:r>
      <w:r>
        <w:rPr>
          <w:rFonts w:ascii="仿宋_GB2312" w:eastAsia="仿宋_GB2312" w:hint="eastAsia"/>
          <w:sz w:val="30"/>
          <w:szCs w:val="30"/>
        </w:rPr>
        <w:t>与研究中心签署课题合作协议。</w:t>
      </w:r>
    </w:p>
    <w:p w:rsidR="00581AEA" w:rsidRDefault="00DD6D77">
      <w:pPr>
        <w:ind w:firstLineChars="200" w:firstLine="602"/>
        <w:rPr>
          <w:rFonts w:ascii="仿宋_GB2312" w:eastAsia="仿宋_GB2312"/>
          <w:b/>
          <w:sz w:val="30"/>
          <w:szCs w:val="30"/>
        </w:rPr>
      </w:pPr>
      <w:r>
        <w:rPr>
          <w:rFonts w:ascii="仿宋_GB2312" w:eastAsia="仿宋_GB2312" w:hint="eastAsia"/>
          <w:b/>
          <w:sz w:val="30"/>
          <w:szCs w:val="30"/>
        </w:rPr>
        <w:t>（三）课题实施</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lastRenderedPageBreak/>
        <w:t>正式立项后，研究中心将视情况组织开展课题开题汇报，并定期跟踪课题进展情况。课题在实施过程中可不定期组织主题分享</w:t>
      </w:r>
      <w:r>
        <w:rPr>
          <w:rFonts w:ascii="仿宋_GB2312" w:eastAsia="仿宋_GB2312" w:hint="eastAsia"/>
          <w:sz w:val="30"/>
          <w:szCs w:val="30"/>
        </w:rPr>
        <w:t>与交流。</w:t>
      </w:r>
    </w:p>
    <w:p w:rsidR="00581AEA" w:rsidRDefault="00DD6D77">
      <w:pPr>
        <w:ind w:firstLineChars="200" w:firstLine="602"/>
        <w:rPr>
          <w:rFonts w:ascii="仿宋_GB2312" w:eastAsia="仿宋_GB2312"/>
          <w:b/>
          <w:sz w:val="30"/>
          <w:szCs w:val="30"/>
        </w:rPr>
      </w:pPr>
      <w:r>
        <w:rPr>
          <w:rFonts w:ascii="仿宋_GB2312" w:eastAsia="仿宋_GB2312" w:hint="eastAsia"/>
          <w:b/>
          <w:sz w:val="30"/>
          <w:szCs w:val="30"/>
        </w:rPr>
        <w:t>（四）课题结题</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t>课题应按照协议约定时间向研究中心提交完整课题成果。研究中心负责组织专家开展结题评审。结题评审遵循客观、公正、独立、保密的原则进行。研究中心可视具体情况组织现场评审或线上评审。</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t>对于结题通过的课题，研究中心将向课题颁布《结题证书》。未能通过结题的课题，可在一个月内对成果进行修改完善，重新申请结题评审，评审仍不能通过的，按课题撤销处理。</w:t>
      </w:r>
    </w:p>
    <w:p w:rsidR="00581AEA" w:rsidRDefault="00DD6D77">
      <w:pPr>
        <w:ind w:firstLineChars="200" w:firstLine="602"/>
        <w:rPr>
          <w:rFonts w:ascii="仿宋_GB2312" w:eastAsia="仿宋_GB2312"/>
          <w:b/>
          <w:sz w:val="30"/>
          <w:szCs w:val="30"/>
        </w:rPr>
      </w:pPr>
      <w:r>
        <w:rPr>
          <w:rFonts w:ascii="仿宋_GB2312" w:eastAsia="仿宋_GB2312" w:hint="eastAsia"/>
          <w:b/>
          <w:sz w:val="30"/>
          <w:szCs w:val="30"/>
        </w:rPr>
        <w:t>（五）成果发布</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t>研究中心将定期组织评选优秀课题，课题研究成果在尊重知识产权所有人权利的基础上进行发布，形式包括收录课题成果集、推荐相关杂志发表、公众号发布、举行研讨扩大研究成果影响力等。</w:t>
      </w:r>
    </w:p>
    <w:p w:rsidR="00581AEA" w:rsidRDefault="00DD6D77">
      <w:pPr>
        <w:ind w:firstLineChars="200" w:firstLine="600"/>
        <w:rPr>
          <w:rFonts w:ascii="仿宋_GB2312" w:eastAsia="仿宋_GB2312"/>
          <w:sz w:val="30"/>
          <w:szCs w:val="30"/>
        </w:rPr>
      </w:pPr>
      <w:r>
        <w:rPr>
          <w:rFonts w:ascii="仿宋_GB2312" w:eastAsia="仿宋_GB2312" w:hint="eastAsia"/>
          <w:sz w:val="30"/>
          <w:szCs w:val="30"/>
        </w:rPr>
        <w:t>课题执行流程的计划时间表如下，供参考：</w:t>
      </w:r>
    </w:p>
    <w:tbl>
      <w:tblPr>
        <w:tblW w:w="7480" w:type="dxa"/>
        <w:jc w:val="center"/>
        <w:tblLook w:val="04A0"/>
      </w:tblPr>
      <w:tblGrid>
        <w:gridCol w:w="764"/>
        <w:gridCol w:w="1236"/>
        <w:gridCol w:w="3580"/>
        <w:gridCol w:w="1900"/>
      </w:tblGrid>
      <w:tr w:rsidR="00581AEA">
        <w:trPr>
          <w:trHeight w:val="39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b/>
                <w:bCs/>
                <w:kern w:val="0"/>
                <w:sz w:val="22"/>
              </w:rPr>
            </w:pPr>
            <w:r>
              <w:rPr>
                <w:rFonts w:ascii="仿宋_GB2312" w:eastAsia="仿宋_GB2312" w:hAnsi="仿宋" w:cs="宋体" w:hint="eastAsia"/>
                <w:b/>
                <w:bCs/>
                <w:kern w:val="0"/>
                <w:sz w:val="22"/>
              </w:rPr>
              <w:t>序号</w:t>
            </w:r>
          </w:p>
        </w:tc>
        <w:tc>
          <w:tcPr>
            <w:tcW w:w="1236" w:type="dxa"/>
            <w:tcBorders>
              <w:top w:val="single" w:sz="4" w:space="0" w:color="auto"/>
              <w:left w:val="nil"/>
              <w:bottom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b/>
                <w:bCs/>
                <w:kern w:val="0"/>
                <w:sz w:val="22"/>
              </w:rPr>
            </w:pPr>
            <w:r>
              <w:rPr>
                <w:rFonts w:ascii="仿宋_GB2312" w:eastAsia="仿宋_GB2312" w:hAnsi="仿宋" w:cs="宋体" w:hint="eastAsia"/>
                <w:b/>
                <w:bCs/>
                <w:kern w:val="0"/>
                <w:sz w:val="22"/>
              </w:rPr>
              <w:t>进展阶段</w:t>
            </w:r>
          </w:p>
        </w:tc>
        <w:tc>
          <w:tcPr>
            <w:tcW w:w="3580" w:type="dxa"/>
            <w:tcBorders>
              <w:top w:val="single" w:sz="4" w:space="0" w:color="auto"/>
              <w:left w:val="nil"/>
              <w:bottom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b/>
                <w:bCs/>
                <w:kern w:val="0"/>
                <w:sz w:val="22"/>
              </w:rPr>
            </w:pPr>
            <w:r>
              <w:rPr>
                <w:rFonts w:ascii="仿宋_GB2312" w:eastAsia="仿宋_GB2312" w:hAnsi="仿宋" w:cs="宋体" w:hint="eastAsia"/>
                <w:b/>
                <w:bCs/>
                <w:kern w:val="0"/>
                <w:sz w:val="22"/>
              </w:rPr>
              <w:t>主要流程节点</w:t>
            </w:r>
          </w:p>
        </w:tc>
        <w:tc>
          <w:tcPr>
            <w:tcW w:w="1900" w:type="dxa"/>
            <w:tcBorders>
              <w:top w:val="single" w:sz="4" w:space="0" w:color="auto"/>
              <w:left w:val="nil"/>
              <w:bottom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b/>
                <w:bCs/>
                <w:kern w:val="0"/>
                <w:sz w:val="22"/>
              </w:rPr>
            </w:pPr>
            <w:r>
              <w:rPr>
                <w:rFonts w:ascii="仿宋_GB2312" w:eastAsia="仿宋_GB2312" w:hAnsi="仿宋" w:cs="宋体" w:hint="eastAsia"/>
                <w:b/>
                <w:bCs/>
                <w:kern w:val="0"/>
                <w:sz w:val="22"/>
              </w:rPr>
              <w:t>暂定时间计划</w:t>
            </w:r>
          </w:p>
        </w:tc>
      </w:tr>
      <w:tr w:rsidR="00581AEA">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1</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课题申报</w:t>
            </w: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发布课题征集通知</w:t>
            </w:r>
          </w:p>
        </w:tc>
        <w:tc>
          <w:tcPr>
            <w:tcW w:w="1900" w:type="dxa"/>
            <w:vMerge w:val="restart"/>
            <w:tcBorders>
              <w:top w:val="nil"/>
              <w:left w:val="nil"/>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2022</w:t>
            </w:r>
            <w:r>
              <w:rPr>
                <w:rFonts w:ascii="仿宋_GB2312" w:eastAsia="仿宋_GB2312" w:hAnsi="仿宋" w:cs="宋体" w:hint="eastAsia"/>
                <w:kern w:val="0"/>
                <w:sz w:val="22"/>
              </w:rPr>
              <w:t>年</w:t>
            </w:r>
            <w:r>
              <w:rPr>
                <w:rFonts w:ascii="仿宋_GB2312" w:eastAsia="仿宋_GB2312" w:hAnsi="仿宋" w:cs="宋体"/>
                <w:kern w:val="0"/>
                <w:sz w:val="22"/>
              </w:rPr>
              <w:t>6</w:t>
            </w:r>
            <w:r>
              <w:rPr>
                <w:rFonts w:ascii="仿宋_GB2312" w:eastAsia="仿宋_GB2312" w:hAnsi="仿宋" w:cs="宋体" w:hint="eastAsia"/>
                <w:kern w:val="0"/>
                <w:sz w:val="22"/>
              </w:rPr>
              <w:t>月</w:t>
            </w:r>
          </w:p>
        </w:tc>
      </w:tr>
      <w:tr w:rsidR="00581AEA">
        <w:trPr>
          <w:trHeight w:val="270"/>
          <w:jc w:val="center"/>
        </w:trPr>
        <w:tc>
          <w:tcPr>
            <w:tcW w:w="764" w:type="dxa"/>
            <w:vMerge/>
            <w:tcBorders>
              <w:top w:val="nil"/>
              <w:left w:val="single" w:sz="4" w:space="0" w:color="auto"/>
              <w:bottom w:val="single" w:sz="4" w:space="0" w:color="000000"/>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c>
          <w:tcPr>
            <w:tcW w:w="1236" w:type="dxa"/>
            <w:vMerge/>
            <w:tcBorders>
              <w:top w:val="nil"/>
              <w:left w:val="single" w:sz="4" w:space="0" w:color="auto"/>
              <w:bottom w:val="single" w:sz="4" w:space="0" w:color="auto"/>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收集课题申报书</w:t>
            </w:r>
          </w:p>
        </w:tc>
        <w:tc>
          <w:tcPr>
            <w:tcW w:w="1900" w:type="dxa"/>
            <w:vMerge/>
            <w:tcBorders>
              <w:left w:val="nil"/>
              <w:bottom w:val="single" w:sz="4" w:space="0" w:color="auto"/>
              <w:right w:val="single" w:sz="4" w:space="0" w:color="auto"/>
            </w:tcBorders>
            <w:shd w:val="clear" w:color="auto" w:fill="auto"/>
            <w:vAlign w:val="center"/>
          </w:tcPr>
          <w:p w:rsidR="00581AEA" w:rsidRDefault="00581AEA">
            <w:pPr>
              <w:widowControl/>
              <w:spacing w:line="360" w:lineRule="auto"/>
              <w:jc w:val="center"/>
              <w:rPr>
                <w:rFonts w:ascii="仿宋_GB2312" w:eastAsia="仿宋_GB2312" w:hAnsi="仿宋" w:cs="宋体"/>
                <w:kern w:val="0"/>
                <w:sz w:val="22"/>
              </w:rPr>
            </w:pPr>
          </w:p>
        </w:tc>
      </w:tr>
      <w:tr w:rsidR="00581AEA">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3</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课题立项</w:t>
            </w: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组织课题立项评审</w:t>
            </w:r>
          </w:p>
        </w:tc>
        <w:tc>
          <w:tcPr>
            <w:tcW w:w="1900" w:type="dxa"/>
            <w:vMerge w:val="restart"/>
            <w:tcBorders>
              <w:top w:val="nil"/>
              <w:left w:val="nil"/>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2022</w:t>
            </w:r>
            <w:r>
              <w:rPr>
                <w:rFonts w:ascii="仿宋_GB2312" w:eastAsia="仿宋_GB2312" w:hAnsi="仿宋" w:cs="宋体" w:hint="eastAsia"/>
                <w:kern w:val="0"/>
                <w:sz w:val="22"/>
              </w:rPr>
              <w:t>年</w:t>
            </w:r>
            <w:r>
              <w:rPr>
                <w:rFonts w:ascii="仿宋_GB2312" w:eastAsia="仿宋_GB2312" w:hAnsi="仿宋" w:cs="宋体" w:hint="eastAsia"/>
                <w:kern w:val="0"/>
                <w:sz w:val="22"/>
              </w:rPr>
              <w:t>6</w:t>
            </w:r>
            <w:bookmarkStart w:id="0" w:name="_GoBack"/>
            <w:bookmarkEnd w:id="0"/>
            <w:r>
              <w:rPr>
                <w:rFonts w:ascii="仿宋_GB2312" w:eastAsia="仿宋_GB2312" w:hAnsi="仿宋" w:cs="宋体" w:hint="eastAsia"/>
                <w:kern w:val="0"/>
                <w:sz w:val="22"/>
              </w:rPr>
              <w:t>月</w:t>
            </w:r>
          </w:p>
        </w:tc>
      </w:tr>
      <w:tr w:rsidR="00581AEA">
        <w:trPr>
          <w:trHeight w:val="270"/>
          <w:jc w:val="center"/>
        </w:trPr>
        <w:tc>
          <w:tcPr>
            <w:tcW w:w="764" w:type="dxa"/>
            <w:vMerge/>
            <w:tcBorders>
              <w:top w:val="nil"/>
              <w:left w:val="single" w:sz="4" w:space="0" w:color="auto"/>
              <w:bottom w:val="single" w:sz="4" w:space="0" w:color="000000"/>
              <w:right w:val="single" w:sz="4" w:space="0" w:color="auto"/>
            </w:tcBorders>
            <w:shd w:val="clear" w:color="auto" w:fill="auto"/>
            <w:vAlign w:val="center"/>
          </w:tcPr>
          <w:p w:rsidR="00581AEA" w:rsidRDefault="00581AEA">
            <w:pPr>
              <w:widowControl/>
              <w:spacing w:line="360" w:lineRule="auto"/>
              <w:jc w:val="center"/>
              <w:rPr>
                <w:rFonts w:ascii="仿宋_GB2312" w:eastAsia="仿宋_GB2312" w:hAnsi="仿宋" w:cs="宋体"/>
                <w:kern w:val="0"/>
                <w:sz w:val="22"/>
              </w:rPr>
            </w:pPr>
          </w:p>
        </w:tc>
        <w:tc>
          <w:tcPr>
            <w:tcW w:w="1236" w:type="dxa"/>
            <w:vMerge/>
            <w:tcBorders>
              <w:top w:val="nil"/>
              <w:left w:val="single" w:sz="4" w:space="0" w:color="auto"/>
              <w:bottom w:val="single" w:sz="4" w:space="0" w:color="auto"/>
              <w:right w:val="single" w:sz="4" w:space="0" w:color="auto"/>
            </w:tcBorders>
            <w:shd w:val="clear" w:color="auto" w:fill="auto"/>
            <w:vAlign w:val="center"/>
          </w:tcPr>
          <w:p w:rsidR="00581AEA" w:rsidRDefault="00581AEA">
            <w:pPr>
              <w:widowControl/>
              <w:spacing w:line="360" w:lineRule="auto"/>
              <w:jc w:val="center"/>
              <w:rPr>
                <w:rFonts w:ascii="仿宋_GB2312" w:eastAsia="仿宋_GB2312" w:hAnsi="仿宋" w:cs="宋体"/>
                <w:kern w:val="0"/>
                <w:sz w:val="22"/>
              </w:rPr>
            </w:pP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确定研究课题</w:t>
            </w:r>
          </w:p>
        </w:tc>
        <w:tc>
          <w:tcPr>
            <w:tcW w:w="1900" w:type="dxa"/>
            <w:vMerge/>
            <w:tcBorders>
              <w:left w:val="nil"/>
              <w:bottom w:val="single" w:sz="4" w:space="0" w:color="auto"/>
              <w:right w:val="single" w:sz="4" w:space="0" w:color="auto"/>
            </w:tcBorders>
            <w:shd w:val="clear" w:color="auto" w:fill="auto"/>
            <w:vAlign w:val="center"/>
          </w:tcPr>
          <w:p w:rsidR="00581AEA" w:rsidRDefault="00581AEA">
            <w:pPr>
              <w:widowControl/>
              <w:spacing w:line="360" w:lineRule="auto"/>
              <w:jc w:val="center"/>
              <w:rPr>
                <w:rFonts w:ascii="仿宋_GB2312" w:eastAsia="仿宋_GB2312" w:hAnsi="仿宋" w:cs="宋体"/>
                <w:kern w:val="0"/>
                <w:sz w:val="22"/>
              </w:rPr>
            </w:pPr>
          </w:p>
        </w:tc>
      </w:tr>
      <w:tr w:rsidR="00581AEA">
        <w:trPr>
          <w:trHeight w:val="270"/>
          <w:jc w:val="center"/>
        </w:trPr>
        <w:tc>
          <w:tcPr>
            <w:tcW w:w="764" w:type="dxa"/>
            <w:vMerge w:val="restart"/>
            <w:tcBorders>
              <w:top w:val="nil"/>
              <w:left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4</w:t>
            </w:r>
          </w:p>
        </w:tc>
        <w:tc>
          <w:tcPr>
            <w:tcW w:w="1236" w:type="dxa"/>
            <w:vMerge w:val="restart"/>
            <w:tcBorders>
              <w:top w:val="nil"/>
              <w:left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课题实施</w:t>
            </w: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组织课题中期汇报</w:t>
            </w:r>
          </w:p>
        </w:tc>
        <w:tc>
          <w:tcPr>
            <w:tcW w:w="1900" w:type="dxa"/>
            <w:vMerge w:val="restart"/>
            <w:tcBorders>
              <w:top w:val="nil"/>
              <w:left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2022</w:t>
            </w:r>
            <w:r>
              <w:rPr>
                <w:rFonts w:ascii="仿宋_GB2312" w:eastAsia="仿宋_GB2312" w:hAnsi="仿宋" w:cs="宋体" w:hint="eastAsia"/>
                <w:kern w:val="0"/>
                <w:sz w:val="22"/>
              </w:rPr>
              <w:t>年</w:t>
            </w:r>
            <w:r>
              <w:rPr>
                <w:rFonts w:ascii="仿宋_GB2312" w:eastAsia="仿宋_GB2312" w:hAnsi="仿宋" w:cs="宋体" w:hint="eastAsia"/>
                <w:kern w:val="0"/>
                <w:sz w:val="22"/>
              </w:rPr>
              <w:t>7</w:t>
            </w:r>
            <w:r>
              <w:rPr>
                <w:rFonts w:ascii="仿宋_GB2312" w:eastAsia="仿宋_GB2312" w:hAnsi="仿宋" w:cs="宋体" w:hint="eastAsia"/>
                <w:kern w:val="0"/>
                <w:sz w:val="22"/>
              </w:rPr>
              <w:t>月</w:t>
            </w:r>
            <w:r>
              <w:rPr>
                <w:rFonts w:ascii="仿宋_GB2312" w:eastAsia="仿宋_GB2312" w:hAnsi="仿宋" w:cs="宋体" w:hint="eastAsia"/>
                <w:kern w:val="0"/>
                <w:sz w:val="22"/>
              </w:rPr>
              <w:t>-2023</w:t>
            </w:r>
            <w:r>
              <w:rPr>
                <w:rFonts w:ascii="仿宋_GB2312" w:eastAsia="仿宋_GB2312" w:hAnsi="仿宋" w:cs="宋体" w:hint="eastAsia"/>
                <w:kern w:val="0"/>
                <w:sz w:val="22"/>
              </w:rPr>
              <w:lastRenderedPageBreak/>
              <w:t>年</w:t>
            </w:r>
            <w:r>
              <w:rPr>
                <w:rFonts w:ascii="仿宋_GB2312" w:eastAsia="仿宋_GB2312" w:hAnsi="仿宋" w:cs="宋体" w:hint="eastAsia"/>
                <w:kern w:val="0"/>
                <w:sz w:val="22"/>
              </w:rPr>
              <w:t>2</w:t>
            </w:r>
            <w:r>
              <w:rPr>
                <w:rFonts w:ascii="仿宋_GB2312" w:eastAsia="仿宋_GB2312" w:hAnsi="仿宋" w:cs="宋体" w:hint="eastAsia"/>
                <w:kern w:val="0"/>
                <w:sz w:val="22"/>
              </w:rPr>
              <w:t>月</w:t>
            </w:r>
          </w:p>
        </w:tc>
      </w:tr>
      <w:tr w:rsidR="00581AEA">
        <w:trPr>
          <w:trHeight w:val="270"/>
          <w:jc w:val="center"/>
        </w:trPr>
        <w:tc>
          <w:tcPr>
            <w:tcW w:w="764" w:type="dxa"/>
            <w:vMerge/>
            <w:tcBorders>
              <w:left w:val="single" w:sz="4" w:space="0" w:color="auto"/>
              <w:bottom w:val="single" w:sz="4" w:space="0" w:color="000000"/>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c>
          <w:tcPr>
            <w:tcW w:w="1236" w:type="dxa"/>
            <w:vMerge/>
            <w:tcBorders>
              <w:left w:val="single" w:sz="4" w:space="0" w:color="auto"/>
              <w:bottom w:val="single" w:sz="4" w:space="0" w:color="auto"/>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课题变更或终止（若有）</w:t>
            </w:r>
          </w:p>
        </w:tc>
        <w:tc>
          <w:tcPr>
            <w:tcW w:w="1900" w:type="dxa"/>
            <w:vMerge/>
            <w:tcBorders>
              <w:left w:val="single" w:sz="4" w:space="0" w:color="auto"/>
              <w:bottom w:val="single" w:sz="4" w:space="0" w:color="auto"/>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r>
      <w:tr w:rsidR="00581AEA">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lastRenderedPageBreak/>
              <w:t>5</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课题结题</w:t>
            </w: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收集课题结题报告</w:t>
            </w:r>
          </w:p>
        </w:tc>
        <w:tc>
          <w:tcPr>
            <w:tcW w:w="190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2023</w:t>
            </w:r>
            <w:r>
              <w:rPr>
                <w:rFonts w:ascii="仿宋_GB2312" w:eastAsia="仿宋_GB2312" w:hAnsi="仿宋" w:cs="宋体" w:hint="eastAsia"/>
                <w:kern w:val="0"/>
                <w:sz w:val="22"/>
              </w:rPr>
              <w:t>年</w:t>
            </w:r>
            <w:r>
              <w:rPr>
                <w:rFonts w:ascii="仿宋_GB2312" w:eastAsia="仿宋_GB2312" w:hAnsi="仿宋" w:cs="宋体" w:hint="eastAsia"/>
                <w:kern w:val="0"/>
                <w:sz w:val="22"/>
              </w:rPr>
              <w:t>2</w:t>
            </w:r>
            <w:r>
              <w:rPr>
                <w:rFonts w:ascii="仿宋_GB2312" w:eastAsia="仿宋_GB2312" w:hAnsi="仿宋" w:cs="宋体" w:hint="eastAsia"/>
                <w:kern w:val="0"/>
                <w:sz w:val="22"/>
              </w:rPr>
              <w:t>月</w:t>
            </w:r>
          </w:p>
        </w:tc>
      </w:tr>
      <w:tr w:rsidR="00581AEA">
        <w:trPr>
          <w:trHeight w:val="270"/>
          <w:jc w:val="center"/>
        </w:trPr>
        <w:tc>
          <w:tcPr>
            <w:tcW w:w="764" w:type="dxa"/>
            <w:vMerge/>
            <w:tcBorders>
              <w:top w:val="nil"/>
              <w:left w:val="single" w:sz="4" w:space="0" w:color="auto"/>
              <w:bottom w:val="single" w:sz="4" w:space="0" w:color="000000"/>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c>
          <w:tcPr>
            <w:tcW w:w="1236" w:type="dxa"/>
            <w:vMerge/>
            <w:tcBorders>
              <w:top w:val="nil"/>
              <w:left w:val="single" w:sz="4" w:space="0" w:color="auto"/>
              <w:bottom w:val="single" w:sz="4" w:space="0" w:color="auto"/>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组织课题结题评审会</w:t>
            </w:r>
          </w:p>
        </w:tc>
        <w:tc>
          <w:tcPr>
            <w:tcW w:w="1900" w:type="dxa"/>
            <w:vMerge w:val="restart"/>
            <w:tcBorders>
              <w:top w:val="nil"/>
              <w:left w:val="nil"/>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2023</w:t>
            </w:r>
            <w:r>
              <w:rPr>
                <w:rFonts w:ascii="仿宋_GB2312" w:eastAsia="仿宋_GB2312" w:hAnsi="仿宋" w:cs="宋体" w:hint="eastAsia"/>
                <w:kern w:val="0"/>
                <w:sz w:val="22"/>
              </w:rPr>
              <w:t>年</w:t>
            </w:r>
            <w:r>
              <w:rPr>
                <w:rFonts w:ascii="仿宋_GB2312" w:eastAsia="仿宋_GB2312" w:hAnsi="仿宋" w:cs="宋体" w:hint="eastAsia"/>
                <w:kern w:val="0"/>
                <w:sz w:val="22"/>
              </w:rPr>
              <w:t>3</w:t>
            </w:r>
            <w:r>
              <w:rPr>
                <w:rFonts w:ascii="仿宋_GB2312" w:eastAsia="仿宋_GB2312" w:hAnsi="仿宋" w:cs="宋体" w:hint="eastAsia"/>
                <w:kern w:val="0"/>
                <w:sz w:val="22"/>
              </w:rPr>
              <w:t>月</w:t>
            </w:r>
          </w:p>
        </w:tc>
      </w:tr>
      <w:tr w:rsidR="00581AEA">
        <w:trPr>
          <w:trHeight w:val="270"/>
          <w:jc w:val="center"/>
        </w:trPr>
        <w:tc>
          <w:tcPr>
            <w:tcW w:w="764" w:type="dxa"/>
            <w:vMerge/>
            <w:tcBorders>
              <w:top w:val="nil"/>
              <w:left w:val="single" w:sz="4" w:space="0" w:color="auto"/>
              <w:bottom w:val="single" w:sz="4" w:space="0" w:color="auto"/>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c>
          <w:tcPr>
            <w:tcW w:w="1236" w:type="dxa"/>
            <w:vMerge/>
            <w:tcBorders>
              <w:top w:val="nil"/>
              <w:left w:val="single" w:sz="4" w:space="0" w:color="auto"/>
              <w:bottom w:val="single" w:sz="4" w:space="0" w:color="auto"/>
              <w:right w:val="single" w:sz="4" w:space="0" w:color="auto"/>
            </w:tcBorders>
            <w:vAlign w:val="center"/>
          </w:tcPr>
          <w:p w:rsidR="00581AEA" w:rsidRDefault="00581AEA">
            <w:pPr>
              <w:widowControl/>
              <w:spacing w:line="360" w:lineRule="auto"/>
              <w:jc w:val="left"/>
              <w:rPr>
                <w:rFonts w:ascii="仿宋_GB2312" w:eastAsia="仿宋_GB2312" w:hAnsi="仿宋" w:cs="宋体"/>
                <w:kern w:val="0"/>
                <w:sz w:val="22"/>
              </w:rPr>
            </w:pPr>
          </w:p>
        </w:tc>
        <w:tc>
          <w:tcPr>
            <w:tcW w:w="3580" w:type="dxa"/>
            <w:tcBorders>
              <w:top w:val="nil"/>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通知课题结果，颁布结题证书</w:t>
            </w:r>
          </w:p>
        </w:tc>
        <w:tc>
          <w:tcPr>
            <w:tcW w:w="1900" w:type="dxa"/>
            <w:vMerge/>
            <w:tcBorders>
              <w:left w:val="nil"/>
              <w:bottom w:val="single" w:sz="4" w:space="0" w:color="auto"/>
              <w:right w:val="single" w:sz="4" w:space="0" w:color="auto"/>
            </w:tcBorders>
            <w:shd w:val="clear" w:color="auto" w:fill="auto"/>
            <w:vAlign w:val="center"/>
          </w:tcPr>
          <w:p w:rsidR="00581AEA" w:rsidRDefault="00581AEA">
            <w:pPr>
              <w:widowControl/>
              <w:spacing w:line="360" w:lineRule="auto"/>
              <w:jc w:val="center"/>
              <w:rPr>
                <w:rFonts w:ascii="仿宋_GB2312" w:eastAsia="仿宋_GB2312" w:hAnsi="仿宋" w:cs="宋体"/>
                <w:kern w:val="0"/>
                <w:sz w:val="22"/>
              </w:rPr>
            </w:pPr>
          </w:p>
        </w:tc>
      </w:tr>
      <w:tr w:rsidR="00581AEA">
        <w:trPr>
          <w:trHeight w:val="270"/>
          <w:jc w:val="center"/>
        </w:trPr>
        <w:tc>
          <w:tcPr>
            <w:tcW w:w="764" w:type="dxa"/>
            <w:vMerge w:val="restart"/>
            <w:tcBorders>
              <w:top w:val="single" w:sz="4" w:space="0" w:color="auto"/>
              <w:left w:val="single" w:sz="4" w:space="0" w:color="auto"/>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6</w:t>
            </w:r>
          </w:p>
        </w:tc>
        <w:tc>
          <w:tcPr>
            <w:tcW w:w="1236" w:type="dxa"/>
            <w:vMerge w:val="restart"/>
            <w:tcBorders>
              <w:top w:val="single" w:sz="4" w:space="0" w:color="auto"/>
              <w:left w:val="nil"/>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成果发布</w:t>
            </w:r>
          </w:p>
        </w:tc>
        <w:tc>
          <w:tcPr>
            <w:tcW w:w="3580" w:type="dxa"/>
            <w:tcBorders>
              <w:top w:val="single" w:sz="4" w:space="0" w:color="auto"/>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编撰课题成果集</w:t>
            </w:r>
          </w:p>
        </w:tc>
        <w:tc>
          <w:tcPr>
            <w:tcW w:w="1900" w:type="dxa"/>
            <w:vMerge w:val="restart"/>
            <w:tcBorders>
              <w:top w:val="single" w:sz="4" w:space="0" w:color="auto"/>
              <w:left w:val="nil"/>
              <w:right w:val="single" w:sz="4" w:space="0" w:color="auto"/>
            </w:tcBorders>
            <w:shd w:val="clear" w:color="auto" w:fill="auto"/>
            <w:vAlign w:val="center"/>
          </w:tcPr>
          <w:p w:rsidR="00581AEA" w:rsidRDefault="00DD6D77">
            <w:pPr>
              <w:widowControl/>
              <w:spacing w:line="360" w:lineRule="auto"/>
              <w:jc w:val="center"/>
              <w:rPr>
                <w:rFonts w:ascii="仿宋_GB2312" w:eastAsia="仿宋_GB2312" w:hAnsi="仿宋" w:cs="宋体"/>
                <w:kern w:val="0"/>
                <w:sz w:val="22"/>
              </w:rPr>
            </w:pPr>
            <w:r>
              <w:rPr>
                <w:rFonts w:ascii="仿宋_GB2312" w:eastAsia="仿宋_GB2312" w:hAnsi="仿宋" w:cs="宋体" w:hint="eastAsia"/>
                <w:kern w:val="0"/>
                <w:sz w:val="22"/>
              </w:rPr>
              <w:t>2023</w:t>
            </w:r>
            <w:r>
              <w:rPr>
                <w:rFonts w:ascii="仿宋_GB2312" w:eastAsia="仿宋_GB2312" w:hAnsi="仿宋" w:cs="宋体" w:hint="eastAsia"/>
                <w:kern w:val="0"/>
                <w:sz w:val="22"/>
              </w:rPr>
              <w:t>年</w:t>
            </w:r>
            <w:r>
              <w:rPr>
                <w:rFonts w:ascii="仿宋_GB2312" w:eastAsia="仿宋_GB2312" w:hAnsi="仿宋" w:cs="宋体" w:hint="eastAsia"/>
                <w:kern w:val="0"/>
                <w:sz w:val="22"/>
              </w:rPr>
              <w:t>4-6</w:t>
            </w:r>
            <w:r>
              <w:rPr>
                <w:rFonts w:ascii="仿宋_GB2312" w:eastAsia="仿宋_GB2312" w:hAnsi="仿宋" w:cs="宋体" w:hint="eastAsia"/>
                <w:kern w:val="0"/>
                <w:sz w:val="22"/>
              </w:rPr>
              <w:t>月</w:t>
            </w:r>
          </w:p>
        </w:tc>
      </w:tr>
      <w:tr w:rsidR="00581AEA">
        <w:trPr>
          <w:trHeight w:val="270"/>
          <w:jc w:val="center"/>
        </w:trPr>
        <w:tc>
          <w:tcPr>
            <w:tcW w:w="764" w:type="dxa"/>
            <w:vMerge/>
            <w:tcBorders>
              <w:left w:val="single" w:sz="4" w:space="0" w:color="auto"/>
              <w:bottom w:val="single" w:sz="4" w:space="0" w:color="auto"/>
              <w:right w:val="single" w:sz="4" w:space="0" w:color="auto"/>
            </w:tcBorders>
            <w:shd w:val="clear" w:color="auto" w:fill="auto"/>
            <w:vAlign w:val="center"/>
          </w:tcPr>
          <w:p w:rsidR="00581AEA" w:rsidRDefault="00581AEA">
            <w:pPr>
              <w:widowControl/>
              <w:spacing w:line="360" w:lineRule="auto"/>
              <w:jc w:val="center"/>
              <w:rPr>
                <w:rFonts w:ascii="仿宋_GB2312" w:eastAsia="仿宋_GB2312" w:hAnsi="仿宋" w:cs="宋体"/>
                <w:kern w:val="0"/>
                <w:sz w:val="22"/>
              </w:rPr>
            </w:pPr>
          </w:p>
        </w:tc>
        <w:tc>
          <w:tcPr>
            <w:tcW w:w="1236" w:type="dxa"/>
            <w:vMerge/>
            <w:tcBorders>
              <w:left w:val="nil"/>
              <w:bottom w:val="single" w:sz="4" w:space="0" w:color="auto"/>
              <w:right w:val="single" w:sz="4" w:space="0" w:color="auto"/>
            </w:tcBorders>
            <w:shd w:val="clear" w:color="auto" w:fill="auto"/>
            <w:vAlign w:val="center"/>
          </w:tcPr>
          <w:p w:rsidR="00581AEA" w:rsidRDefault="00581AEA">
            <w:pPr>
              <w:widowControl/>
              <w:spacing w:line="360" w:lineRule="auto"/>
              <w:jc w:val="center"/>
              <w:rPr>
                <w:rFonts w:ascii="仿宋_GB2312" w:eastAsia="仿宋_GB2312" w:hAnsi="仿宋" w:cs="宋体"/>
                <w:kern w:val="0"/>
                <w:sz w:val="22"/>
              </w:rPr>
            </w:pPr>
          </w:p>
        </w:tc>
        <w:tc>
          <w:tcPr>
            <w:tcW w:w="3580" w:type="dxa"/>
            <w:tcBorders>
              <w:top w:val="single" w:sz="4" w:space="0" w:color="auto"/>
              <w:left w:val="nil"/>
              <w:bottom w:val="single" w:sz="4" w:space="0" w:color="auto"/>
              <w:right w:val="single" w:sz="4" w:space="0" w:color="auto"/>
            </w:tcBorders>
            <w:shd w:val="clear" w:color="auto" w:fill="auto"/>
            <w:vAlign w:val="center"/>
          </w:tcPr>
          <w:p w:rsidR="00581AEA" w:rsidRDefault="00DD6D77">
            <w:pPr>
              <w:widowControl/>
              <w:spacing w:line="360" w:lineRule="auto"/>
              <w:jc w:val="left"/>
              <w:rPr>
                <w:rFonts w:ascii="仿宋_GB2312" w:eastAsia="仿宋_GB2312" w:hAnsi="仿宋" w:cs="宋体"/>
                <w:kern w:val="0"/>
                <w:sz w:val="22"/>
              </w:rPr>
            </w:pPr>
            <w:r>
              <w:rPr>
                <w:rFonts w:ascii="仿宋_GB2312" w:eastAsia="仿宋_GB2312" w:hAnsi="仿宋" w:cs="宋体" w:hint="eastAsia"/>
                <w:kern w:val="0"/>
                <w:sz w:val="22"/>
              </w:rPr>
              <w:t>课题交流分享推广</w:t>
            </w:r>
          </w:p>
        </w:tc>
        <w:tc>
          <w:tcPr>
            <w:tcW w:w="1900" w:type="dxa"/>
            <w:vMerge/>
            <w:tcBorders>
              <w:left w:val="nil"/>
              <w:bottom w:val="single" w:sz="4" w:space="0" w:color="auto"/>
              <w:right w:val="single" w:sz="4" w:space="0" w:color="auto"/>
            </w:tcBorders>
            <w:shd w:val="clear" w:color="auto" w:fill="auto"/>
            <w:vAlign w:val="center"/>
          </w:tcPr>
          <w:p w:rsidR="00581AEA" w:rsidRDefault="00581AEA">
            <w:pPr>
              <w:widowControl/>
              <w:spacing w:line="360" w:lineRule="auto"/>
              <w:jc w:val="center"/>
              <w:rPr>
                <w:rFonts w:ascii="仿宋_GB2312" w:eastAsia="仿宋_GB2312" w:hAnsi="仿宋" w:cs="宋体"/>
                <w:kern w:val="0"/>
                <w:sz w:val="22"/>
              </w:rPr>
            </w:pPr>
          </w:p>
        </w:tc>
      </w:tr>
    </w:tbl>
    <w:p w:rsidR="00581AEA" w:rsidRDefault="00581AEA">
      <w:pPr>
        <w:rPr>
          <w:rFonts w:ascii="仿宋_GB2312" w:eastAsia="仿宋_GB2312"/>
          <w:sz w:val="28"/>
          <w:szCs w:val="28"/>
        </w:rPr>
      </w:pPr>
    </w:p>
    <w:sectPr w:rsidR="00581AEA" w:rsidSect="00581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77" w:rsidRDefault="00DD6D77" w:rsidP="009754E0">
      <w:r>
        <w:separator/>
      </w:r>
    </w:p>
  </w:endnote>
  <w:endnote w:type="continuationSeparator" w:id="0">
    <w:p w:rsidR="00DD6D77" w:rsidRDefault="00DD6D77" w:rsidP="00975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77" w:rsidRDefault="00DD6D77" w:rsidP="009754E0">
      <w:r>
        <w:separator/>
      </w:r>
    </w:p>
  </w:footnote>
  <w:footnote w:type="continuationSeparator" w:id="0">
    <w:p w:rsidR="00DD6D77" w:rsidRDefault="00DD6D77" w:rsidP="009754E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ny">
    <w15:presenceInfo w15:providerId="WPS Office" w15:userId="12839718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YzMjcyNzRjYjU5ZWY2YjBiMjY3ZjRhOGUxZWZiY2EifQ=="/>
  </w:docVars>
  <w:rsids>
    <w:rsidRoot w:val="00251C5D"/>
    <w:rsid w:val="8FF44D57"/>
    <w:rsid w:val="AF77CD88"/>
    <w:rsid w:val="FFDA7F51"/>
    <w:rsid w:val="00017D8F"/>
    <w:rsid w:val="00123177"/>
    <w:rsid w:val="001F6610"/>
    <w:rsid w:val="00251C5D"/>
    <w:rsid w:val="00294EBD"/>
    <w:rsid w:val="00345907"/>
    <w:rsid w:val="00352506"/>
    <w:rsid w:val="003B1D02"/>
    <w:rsid w:val="003F1E38"/>
    <w:rsid w:val="00496D49"/>
    <w:rsid w:val="00581AEA"/>
    <w:rsid w:val="005A5D25"/>
    <w:rsid w:val="006E4952"/>
    <w:rsid w:val="0073217B"/>
    <w:rsid w:val="0074498D"/>
    <w:rsid w:val="007473B0"/>
    <w:rsid w:val="009754E0"/>
    <w:rsid w:val="00994F68"/>
    <w:rsid w:val="00B8488B"/>
    <w:rsid w:val="00BE0364"/>
    <w:rsid w:val="00C24A1E"/>
    <w:rsid w:val="00DD6D77"/>
    <w:rsid w:val="00E27ADC"/>
    <w:rsid w:val="02145BE3"/>
    <w:rsid w:val="49ED0232"/>
    <w:rsid w:val="5B9683FD"/>
    <w:rsid w:val="5C116994"/>
    <w:rsid w:val="77DB6C2E"/>
    <w:rsid w:val="7BAFE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81AE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81A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581AEA"/>
    <w:rPr>
      <w:sz w:val="18"/>
      <w:szCs w:val="18"/>
    </w:rPr>
  </w:style>
  <w:style w:type="character" w:customStyle="1" w:styleId="Char">
    <w:name w:val="页脚 Char"/>
    <w:basedOn w:val="a0"/>
    <w:link w:val="a3"/>
    <w:uiPriority w:val="99"/>
    <w:qFormat/>
    <w:rsid w:val="00581AEA"/>
    <w:rPr>
      <w:sz w:val="18"/>
      <w:szCs w:val="18"/>
    </w:rPr>
  </w:style>
  <w:style w:type="paragraph" w:customStyle="1" w:styleId="1">
    <w:name w:val="列出段落1"/>
    <w:basedOn w:val="a"/>
    <w:uiPriority w:val="34"/>
    <w:qFormat/>
    <w:rsid w:val="00581AE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王昕:</cp:lastModifiedBy>
  <cp:revision>6</cp:revision>
  <dcterms:created xsi:type="dcterms:W3CDTF">2019-08-21T17:43:00Z</dcterms:created>
  <dcterms:modified xsi:type="dcterms:W3CDTF">2022-05-26T11:18:00Z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y fmtid="{D5CDD505-2E9C-101B-9397-08002B2CF9AE}" pid="3" name="ICV">
    <vt:lpwstr>BBC467B8EBBB4CF183E233300FFA3BBE</vt:lpwstr>
  </property>
</Properties>
</file>