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82" w:rsidRDefault="00652682" w:rsidP="00652682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652682" w:rsidRDefault="00652682" w:rsidP="00652682">
      <w:pPr>
        <w:pStyle w:val="a3"/>
        <w:spacing w:line="500" w:lineRule="exact"/>
        <w:ind w:firstLine="643"/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新港股通测试及上线总体时间安排</w:t>
      </w:r>
    </w:p>
    <w:tbl>
      <w:tblPr>
        <w:tblpPr w:leftFromText="180" w:rightFromText="180" w:vertAnchor="text" w:horzAnchor="page" w:tblpX="1788" w:tblpY="497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1"/>
        <w:gridCol w:w="5628"/>
      </w:tblGrid>
      <w:tr w:rsidR="00652682" w:rsidTr="00C3268F">
        <w:trPr>
          <w:trHeight w:val="364"/>
        </w:trPr>
        <w:tc>
          <w:tcPr>
            <w:tcW w:w="3161" w:type="dxa"/>
          </w:tcPr>
          <w:p w:rsidR="00652682" w:rsidRDefault="00652682" w:rsidP="00C3268F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日期</w:t>
            </w:r>
          </w:p>
        </w:tc>
        <w:tc>
          <w:tcPr>
            <w:tcW w:w="5628" w:type="dxa"/>
          </w:tcPr>
          <w:p w:rsidR="00652682" w:rsidRDefault="00652682" w:rsidP="00C3268F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工作安排</w:t>
            </w:r>
          </w:p>
        </w:tc>
      </w:tr>
      <w:tr w:rsidR="00652682" w:rsidTr="00C3268F">
        <w:trPr>
          <w:trHeight w:val="353"/>
        </w:trPr>
        <w:tc>
          <w:tcPr>
            <w:tcW w:w="3161" w:type="dxa"/>
          </w:tcPr>
          <w:p w:rsidR="00652682" w:rsidRDefault="00652682" w:rsidP="00C326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2023年6月28</w:t>
            </w:r>
            <w:r>
              <w:rPr>
                <w:rFonts w:ascii="仿宋_GB2312" w:eastAsia="仿宋_GB2312"/>
              </w:rPr>
              <w:t>日</w:t>
            </w:r>
            <w:r>
              <w:rPr>
                <w:rFonts w:ascii="仿宋_GB2312" w:eastAsia="仿宋_GB2312"/>
              </w:rPr>
              <w:t>—</w:t>
            </w:r>
            <w:r>
              <w:rPr>
                <w:rFonts w:ascii="仿宋_GB2312" w:eastAsia="仿宋_GB2312" w:hint="eastAsia"/>
              </w:rPr>
              <w:t>9月22</w:t>
            </w:r>
            <w:r>
              <w:rPr>
                <w:rFonts w:ascii="仿宋_GB2312" w:eastAsia="仿宋_GB2312"/>
              </w:rPr>
              <w:t>日</w:t>
            </w:r>
          </w:p>
        </w:tc>
        <w:tc>
          <w:tcPr>
            <w:tcW w:w="5628" w:type="dxa"/>
          </w:tcPr>
          <w:p w:rsidR="00652682" w:rsidRDefault="00652682" w:rsidP="00C326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新港股通全天候环境专项测试</w:t>
            </w:r>
          </w:p>
        </w:tc>
      </w:tr>
      <w:tr w:rsidR="00652682" w:rsidTr="00C3268F">
        <w:trPr>
          <w:trHeight w:val="364"/>
        </w:trPr>
        <w:tc>
          <w:tcPr>
            <w:tcW w:w="3161" w:type="dxa"/>
          </w:tcPr>
          <w:p w:rsidR="00652682" w:rsidRDefault="00652682" w:rsidP="00C326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2023年8月12</w:t>
            </w:r>
            <w:r>
              <w:rPr>
                <w:rFonts w:ascii="仿宋_GB2312" w:eastAsia="仿宋_GB2312"/>
              </w:rPr>
              <w:t>日</w:t>
            </w:r>
          </w:p>
        </w:tc>
        <w:tc>
          <w:tcPr>
            <w:tcW w:w="5628" w:type="dxa"/>
          </w:tcPr>
          <w:p w:rsidR="00652682" w:rsidRDefault="00652682" w:rsidP="00C326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新港股通第一次</w:t>
            </w:r>
            <w:r>
              <w:rPr>
                <w:rFonts w:ascii="仿宋_GB2312" w:eastAsia="仿宋_GB2312"/>
              </w:rPr>
              <w:t>全网测试</w:t>
            </w:r>
          </w:p>
        </w:tc>
      </w:tr>
      <w:tr w:rsidR="00652682" w:rsidTr="00C3268F">
        <w:trPr>
          <w:trHeight w:val="364"/>
        </w:trPr>
        <w:tc>
          <w:tcPr>
            <w:tcW w:w="3161" w:type="dxa"/>
          </w:tcPr>
          <w:p w:rsidR="00652682" w:rsidRDefault="00652682" w:rsidP="00C326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2023年9月2</w:t>
            </w:r>
            <w:r>
              <w:rPr>
                <w:rFonts w:ascii="仿宋_GB2312" w:eastAsia="仿宋_GB2312"/>
              </w:rPr>
              <w:t>日</w:t>
            </w:r>
          </w:p>
        </w:tc>
        <w:tc>
          <w:tcPr>
            <w:tcW w:w="5628" w:type="dxa"/>
          </w:tcPr>
          <w:p w:rsidR="00652682" w:rsidRDefault="00652682" w:rsidP="00C326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新港股通第二次</w:t>
            </w:r>
            <w:r>
              <w:rPr>
                <w:rFonts w:ascii="仿宋_GB2312" w:eastAsia="仿宋_GB2312"/>
              </w:rPr>
              <w:t>全网测试</w:t>
            </w:r>
          </w:p>
        </w:tc>
      </w:tr>
      <w:tr w:rsidR="00652682" w:rsidTr="00C3268F">
        <w:trPr>
          <w:trHeight w:val="364"/>
        </w:trPr>
        <w:tc>
          <w:tcPr>
            <w:tcW w:w="3161" w:type="dxa"/>
          </w:tcPr>
          <w:p w:rsidR="00652682" w:rsidRDefault="00652682" w:rsidP="00C326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预计2023年10月14日</w:t>
            </w:r>
          </w:p>
        </w:tc>
        <w:tc>
          <w:tcPr>
            <w:tcW w:w="5628" w:type="dxa"/>
          </w:tcPr>
          <w:p w:rsidR="00652682" w:rsidRDefault="00652682" w:rsidP="00C326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新港股通第三次</w:t>
            </w:r>
            <w:r>
              <w:rPr>
                <w:rFonts w:ascii="仿宋_GB2312" w:eastAsia="仿宋_GB2312"/>
              </w:rPr>
              <w:t>全网测试</w:t>
            </w:r>
          </w:p>
        </w:tc>
      </w:tr>
      <w:tr w:rsidR="00652682" w:rsidTr="00C3268F">
        <w:trPr>
          <w:trHeight w:val="364"/>
        </w:trPr>
        <w:tc>
          <w:tcPr>
            <w:tcW w:w="3161" w:type="dxa"/>
          </w:tcPr>
          <w:p w:rsidR="00652682" w:rsidRDefault="00652682" w:rsidP="00C326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预计2023年10月28日</w:t>
            </w:r>
          </w:p>
        </w:tc>
        <w:tc>
          <w:tcPr>
            <w:tcW w:w="5628" w:type="dxa"/>
          </w:tcPr>
          <w:p w:rsidR="00652682" w:rsidRDefault="00652682" w:rsidP="00C326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新港股通通关</w:t>
            </w:r>
            <w:r>
              <w:rPr>
                <w:rFonts w:ascii="仿宋_GB2312" w:eastAsia="仿宋_GB2312"/>
              </w:rPr>
              <w:t>测试</w:t>
            </w:r>
          </w:p>
        </w:tc>
      </w:tr>
      <w:tr w:rsidR="00652682" w:rsidTr="00C3268F">
        <w:trPr>
          <w:trHeight w:val="364"/>
        </w:trPr>
        <w:tc>
          <w:tcPr>
            <w:tcW w:w="3161" w:type="dxa"/>
          </w:tcPr>
          <w:p w:rsidR="00652682" w:rsidRDefault="00652682" w:rsidP="00C326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预计2023年10月30日</w:t>
            </w:r>
          </w:p>
        </w:tc>
        <w:tc>
          <w:tcPr>
            <w:tcW w:w="5628" w:type="dxa"/>
          </w:tcPr>
          <w:p w:rsidR="00652682" w:rsidRDefault="00652682" w:rsidP="00C3268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新港股通平台正式切换上线</w:t>
            </w:r>
          </w:p>
        </w:tc>
      </w:tr>
    </w:tbl>
    <w:p w:rsidR="00652682" w:rsidRDefault="00652682" w:rsidP="00652682">
      <w:pPr>
        <w:pStyle w:val="a3"/>
        <w:spacing w:line="480" w:lineRule="auto"/>
        <w:ind w:firstLineChars="0" w:firstLine="0"/>
        <w:jc w:val="left"/>
        <w:rPr>
          <w:sz w:val="24"/>
        </w:rPr>
      </w:pPr>
      <w:r>
        <w:rPr>
          <w:rFonts w:hint="eastAsia"/>
          <w:sz w:val="24"/>
        </w:rPr>
        <w:t>注：以上时间安排以本所正式的全网及通关测试通知为准。</w:t>
      </w:r>
    </w:p>
    <w:p w:rsidR="00F963EC" w:rsidRPr="00652682" w:rsidRDefault="00F963EC"/>
    <w:sectPr w:rsidR="00F963EC" w:rsidRPr="00652682" w:rsidSect="00F96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682"/>
    <w:rsid w:val="00652682"/>
    <w:rsid w:val="00F9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52682"/>
    <w:pPr>
      <w:tabs>
        <w:tab w:val="left" w:pos="7020"/>
      </w:tabs>
      <w:spacing w:line="600" w:lineRule="exact"/>
      <w:ind w:firstLineChars="200" w:firstLine="600"/>
    </w:pPr>
    <w:rPr>
      <w:rFonts w:ascii="仿宋_GB2312" w:eastAsia="仿宋_GB2312"/>
      <w:sz w:val="30"/>
      <w:szCs w:val="24"/>
    </w:rPr>
  </w:style>
  <w:style w:type="character" w:customStyle="1" w:styleId="Char">
    <w:name w:val="正文文本缩进 Char"/>
    <w:basedOn w:val="a0"/>
    <w:link w:val="a3"/>
    <w:rsid w:val="00652682"/>
    <w:rPr>
      <w:rFonts w:ascii="仿宋_GB2312" w:eastAsia="仿宋_GB231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王有杰</dc:creator>
  <cp:lastModifiedBy>王有杰</cp:lastModifiedBy>
  <cp:revision>1</cp:revision>
  <dcterms:created xsi:type="dcterms:W3CDTF">2023-09-22T05:53:00Z</dcterms:created>
  <dcterms:modified xsi:type="dcterms:W3CDTF">2023-09-22T05:55:00Z</dcterms:modified>
</cp:coreProperties>
</file>