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02" w:rsidRPr="002F3A9B" w:rsidRDefault="00496FB7" w:rsidP="00D03B02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上交所技术公司</w:t>
      </w:r>
      <w:r w:rsidR="00D03B02" w:rsidRPr="002F3A9B">
        <w:rPr>
          <w:rFonts w:ascii="黑体" w:eastAsia="黑体" w:hAnsi="黑体" w:hint="eastAsia"/>
          <w:sz w:val="32"/>
        </w:rPr>
        <w:t>MSTP用户小站</w:t>
      </w:r>
      <w:r w:rsidR="00743714">
        <w:rPr>
          <w:rFonts w:ascii="黑体" w:eastAsia="黑体" w:hAnsi="黑体" w:hint="eastAsia"/>
          <w:sz w:val="32"/>
        </w:rPr>
        <w:t>开通</w:t>
      </w:r>
      <w:r w:rsidR="00D03B02" w:rsidRPr="002F3A9B">
        <w:rPr>
          <w:rFonts w:ascii="黑体" w:eastAsia="黑体" w:hAnsi="黑体" w:hint="eastAsia"/>
          <w:sz w:val="32"/>
        </w:rPr>
        <w:t>申请指引</w:t>
      </w:r>
    </w:p>
    <w:p w:rsidR="00751A2E" w:rsidRPr="00930603" w:rsidRDefault="00751A2E" w:rsidP="00D03B02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930603">
        <w:rPr>
          <w:rFonts w:ascii="华文楷体" w:eastAsia="华文楷体" w:hAnsi="华文楷体" w:hint="eastAsia"/>
          <w:sz w:val="24"/>
        </w:rPr>
        <w:t>申请用户应严格依照与</w:t>
      </w:r>
      <w:r w:rsidR="00323953" w:rsidRPr="00930603">
        <w:rPr>
          <w:rFonts w:ascii="华文楷体" w:eastAsia="华文楷体" w:hAnsi="华文楷体" w:hint="eastAsia"/>
          <w:sz w:val="24"/>
        </w:rPr>
        <w:t>本公</w:t>
      </w:r>
      <w:r w:rsidRPr="00930603">
        <w:rPr>
          <w:rFonts w:ascii="华文楷体" w:eastAsia="华文楷体" w:hAnsi="华文楷体" w:hint="eastAsia"/>
          <w:sz w:val="24"/>
        </w:rPr>
        <w:t>司签订的《上交所技术有限责任公司通信产品</w:t>
      </w:r>
      <w:r w:rsidR="00BF7131" w:rsidRPr="00930603">
        <w:rPr>
          <w:rFonts w:ascii="华文楷体" w:eastAsia="华文楷体" w:hAnsi="华文楷体" w:hint="eastAsia"/>
          <w:sz w:val="24"/>
        </w:rPr>
        <w:t>接入</w:t>
      </w:r>
      <w:r w:rsidRPr="00930603">
        <w:rPr>
          <w:rFonts w:ascii="华文楷体" w:eastAsia="华文楷体" w:hAnsi="华文楷体" w:hint="eastAsia"/>
          <w:sz w:val="24"/>
        </w:rPr>
        <w:t>服务协议》，承担相关的责任和义务。</w:t>
      </w:r>
    </w:p>
    <w:p w:rsidR="00FE525D" w:rsidRPr="00930603" w:rsidRDefault="00323953" w:rsidP="00930603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930603">
        <w:rPr>
          <w:rFonts w:ascii="华文楷体" w:eastAsia="华文楷体" w:hAnsi="华文楷体" w:hint="eastAsia"/>
          <w:sz w:val="24"/>
        </w:rPr>
        <w:t>申请用户明确知晓并接受本公司有权对包括但不仅限于服务价格</w:t>
      </w:r>
      <w:r w:rsidR="00AE1A8A" w:rsidRPr="00930603">
        <w:rPr>
          <w:rFonts w:ascii="华文楷体" w:eastAsia="华文楷体" w:hAnsi="华文楷体" w:hint="eastAsia"/>
          <w:sz w:val="24"/>
        </w:rPr>
        <w:t>、服务项目等</w:t>
      </w:r>
      <w:r w:rsidRPr="00930603">
        <w:rPr>
          <w:rFonts w:ascii="华文楷体" w:eastAsia="华文楷体" w:hAnsi="华文楷体" w:hint="eastAsia"/>
          <w:sz w:val="24"/>
        </w:rPr>
        <w:t>进行调整</w:t>
      </w:r>
      <w:r w:rsidR="00AE1A8A" w:rsidRPr="00930603">
        <w:rPr>
          <w:rFonts w:ascii="华文楷体" w:eastAsia="华文楷体" w:hAnsi="华文楷体" w:hint="eastAsia"/>
          <w:sz w:val="24"/>
        </w:rPr>
        <w:t xml:space="preserve">。 </w:t>
      </w:r>
      <w:r w:rsidR="005B6F51" w:rsidRPr="00930603">
        <w:rPr>
          <w:rFonts w:ascii="华文楷体" w:eastAsia="华文楷体" w:hAnsi="华文楷体" w:hint="eastAsia"/>
          <w:sz w:val="24"/>
        </w:rPr>
        <w:t>服务价格、服务项目及服务订单公告参见公司官网（</w:t>
      </w:r>
      <w:hyperlink r:id="rId8" w:history="1">
        <w:r w:rsidR="005B6F51" w:rsidRPr="00930603">
          <w:rPr>
            <w:rFonts w:ascii="华文楷体" w:eastAsia="华文楷体" w:hAnsi="华文楷体"/>
            <w:sz w:val="24"/>
          </w:rPr>
          <w:t>https://www.ssetech.com.cn/</w:t>
        </w:r>
      </w:hyperlink>
      <w:r w:rsidR="005B6F51" w:rsidRPr="00930603">
        <w:rPr>
          <w:rFonts w:ascii="华文楷体" w:eastAsia="华文楷体" w:hAnsi="华文楷体" w:hint="eastAsia"/>
          <w:sz w:val="24"/>
        </w:rPr>
        <w:t>）</w:t>
      </w:r>
      <w:r w:rsidR="00930603">
        <w:rPr>
          <w:rFonts w:ascii="华文楷体" w:eastAsia="华文楷体" w:hAnsi="华文楷体" w:hint="eastAsia"/>
          <w:sz w:val="24"/>
        </w:rPr>
        <w:t>。</w:t>
      </w:r>
    </w:p>
    <w:p w:rsidR="00204A84" w:rsidRPr="009E40D0" w:rsidRDefault="00D03B02" w:rsidP="00204A84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向本公司申请</w:t>
      </w:r>
      <w:r w:rsidR="00FC477B" w:rsidRPr="009E40D0">
        <w:rPr>
          <w:rFonts w:ascii="华文楷体" w:eastAsia="华文楷体" w:hAnsi="华文楷体" w:hint="eastAsia"/>
          <w:sz w:val="24"/>
        </w:rPr>
        <w:t>开通</w:t>
      </w:r>
      <w:r w:rsidRPr="009E40D0">
        <w:rPr>
          <w:rFonts w:ascii="华文楷体" w:eastAsia="华文楷体" w:hAnsi="华文楷体" w:hint="eastAsia"/>
          <w:sz w:val="24"/>
        </w:rPr>
        <w:t>MSTP小站的用户，</w:t>
      </w:r>
      <w:r w:rsidRPr="00930603">
        <w:rPr>
          <w:rFonts w:ascii="华文楷体" w:eastAsia="华文楷体" w:hAnsi="华文楷体" w:hint="eastAsia"/>
          <w:sz w:val="24"/>
        </w:rPr>
        <w:t>应按要求填写《</w:t>
      </w:r>
      <w:r w:rsidR="00496FB7" w:rsidRPr="00930603">
        <w:rPr>
          <w:rFonts w:ascii="华文楷体" w:eastAsia="华文楷体" w:hAnsi="华文楷体" w:hint="eastAsia"/>
          <w:sz w:val="24"/>
        </w:rPr>
        <w:t>上交所技术公司</w:t>
      </w:r>
      <w:r w:rsidRPr="00930603">
        <w:rPr>
          <w:rFonts w:ascii="华文楷体" w:eastAsia="华文楷体" w:hAnsi="华文楷体" w:hint="eastAsia"/>
          <w:sz w:val="24"/>
        </w:rPr>
        <w:t>MSTP用户小站</w:t>
      </w:r>
      <w:r w:rsidR="00FC477B" w:rsidRPr="00930603">
        <w:rPr>
          <w:rFonts w:ascii="华文楷体" w:eastAsia="华文楷体" w:hAnsi="华文楷体" w:hint="eastAsia"/>
          <w:sz w:val="24"/>
        </w:rPr>
        <w:t>开通</w:t>
      </w:r>
      <w:r w:rsidRPr="00930603">
        <w:rPr>
          <w:rFonts w:ascii="华文楷体" w:eastAsia="华文楷体" w:hAnsi="华文楷体" w:hint="eastAsia"/>
          <w:sz w:val="24"/>
        </w:rPr>
        <w:t>申请</w:t>
      </w:r>
      <w:r w:rsidR="00BF7131" w:rsidRPr="00930603">
        <w:rPr>
          <w:rFonts w:ascii="华文楷体" w:eastAsia="华文楷体" w:hAnsi="华文楷体" w:hint="eastAsia"/>
          <w:sz w:val="24"/>
        </w:rPr>
        <w:t>订单</w:t>
      </w:r>
      <w:r w:rsidRPr="00930603">
        <w:rPr>
          <w:rFonts w:ascii="华文楷体" w:eastAsia="华文楷体" w:hAnsi="华文楷体" w:hint="eastAsia"/>
          <w:sz w:val="24"/>
        </w:rPr>
        <w:t>》（附件</w:t>
      </w:r>
      <w:r w:rsidR="00946447" w:rsidRPr="00930603">
        <w:rPr>
          <w:rFonts w:ascii="华文楷体" w:eastAsia="华文楷体" w:hAnsi="华文楷体" w:hint="eastAsia"/>
          <w:sz w:val="24"/>
        </w:rPr>
        <w:t>二</w:t>
      </w:r>
      <w:r w:rsidRPr="00930603">
        <w:rPr>
          <w:rFonts w:ascii="华文楷体" w:eastAsia="华文楷体" w:hAnsi="华文楷体" w:hint="eastAsia"/>
          <w:sz w:val="24"/>
        </w:rPr>
        <w:t>），</w:t>
      </w:r>
      <w:r w:rsidR="00323953" w:rsidRPr="00930603">
        <w:rPr>
          <w:rFonts w:ascii="华文楷体" w:eastAsia="华文楷体" w:hAnsi="华文楷体" w:hint="eastAsia"/>
          <w:sz w:val="24"/>
        </w:rPr>
        <w:t>连同</w:t>
      </w:r>
      <w:r w:rsidR="00AE1A8A" w:rsidRPr="00930603">
        <w:rPr>
          <w:rFonts w:ascii="华文楷体" w:eastAsia="华文楷体" w:hAnsi="华文楷体" w:hint="eastAsia"/>
          <w:sz w:val="24"/>
        </w:rPr>
        <w:t>本指引</w:t>
      </w:r>
      <w:r w:rsidR="00323953" w:rsidRPr="00930603">
        <w:rPr>
          <w:rFonts w:ascii="华文楷体" w:eastAsia="华文楷体" w:hAnsi="华文楷体" w:hint="eastAsia"/>
          <w:sz w:val="24"/>
        </w:rPr>
        <w:t>一并</w:t>
      </w:r>
      <w:proofErr w:type="gramStart"/>
      <w:r w:rsidRPr="00930603">
        <w:rPr>
          <w:rFonts w:ascii="华文楷体" w:eastAsia="华文楷体" w:hAnsi="华文楷体" w:hint="eastAsia"/>
          <w:sz w:val="24"/>
        </w:rPr>
        <w:t>盖公司</w:t>
      </w:r>
      <w:proofErr w:type="gramEnd"/>
      <w:r w:rsidR="00EB7E7B" w:rsidRPr="00930603">
        <w:rPr>
          <w:rFonts w:ascii="华文楷体" w:eastAsia="华文楷体" w:hAnsi="华文楷体" w:hint="eastAsia"/>
          <w:sz w:val="24"/>
        </w:rPr>
        <w:t>骑缝</w:t>
      </w:r>
      <w:r w:rsidRPr="00930603">
        <w:rPr>
          <w:rFonts w:ascii="华文楷体" w:eastAsia="华文楷体" w:hAnsi="华文楷体" w:hint="eastAsia"/>
          <w:sz w:val="24"/>
        </w:rPr>
        <w:t>章后</w:t>
      </w:r>
      <w:r w:rsidR="00323953" w:rsidRPr="00930603">
        <w:rPr>
          <w:rFonts w:ascii="华文楷体" w:eastAsia="华文楷体" w:hAnsi="华文楷体" w:hint="eastAsia"/>
          <w:sz w:val="24"/>
        </w:rPr>
        <w:t>，</w:t>
      </w:r>
      <w:r w:rsidRPr="00930603">
        <w:rPr>
          <w:rFonts w:ascii="华文楷体" w:eastAsia="华文楷体" w:hAnsi="华文楷体" w:hint="eastAsia"/>
          <w:sz w:val="24"/>
        </w:rPr>
        <w:t>一式二份寄至本公司</w:t>
      </w:r>
      <w:r w:rsidR="0086671B" w:rsidRPr="00930603">
        <w:rPr>
          <w:rFonts w:ascii="华文楷体" w:eastAsia="华文楷体" w:hAnsi="华文楷体" w:hint="eastAsia"/>
          <w:sz w:val="24"/>
        </w:rPr>
        <w:t>市场营销部</w:t>
      </w:r>
      <w:r w:rsidRPr="009E40D0">
        <w:rPr>
          <w:rFonts w:ascii="华文楷体" w:eastAsia="华文楷体" w:hAnsi="华文楷体" w:hint="eastAsia"/>
          <w:sz w:val="24"/>
        </w:rPr>
        <w:t>，本公司只接受公司总部级的申请。本公司收到</w:t>
      </w:r>
      <w:r w:rsidR="00FC477B" w:rsidRPr="009E40D0">
        <w:rPr>
          <w:rFonts w:ascii="华文楷体" w:eastAsia="华文楷体" w:hAnsi="华文楷体" w:hint="eastAsia"/>
          <w:sz w:val="24"/>
        </w:rPr>
        <w:t>开通</w:t>
      </w:r>
      <w:r w:rsidRPr="009E40D0">
        <w:rPr>
          <w:rFonts w:ascii="华文楷体" w:eastAsia="华文楷体" w:hAnsi="华文楷体" w:hint="eastAsia"/>
          <w:sz w:val="24"/>
        </w:rPr>
        <w:t>申请后进行</w:t>
      </w:r>
      <w:r w:rsidR="00FC477B" w:rsidRPr="009E40D0">
        <w:rPr>
          <w:rFonts w:ascii="华文楷体" w:eastAsia="华文楷体" w:hAnsi="华文楷体" w:hint="eastAsia"/>
          <w:sz w:val="24"/>
        </w:rPr>
        <w:t>开通</w:t>
      </w:r>
      <w:r w:rsidRPr="009E40D0">
        <w:rPr>
          <w:rFonts w:ascii="华文楷体" w:eastAsia="华文楷体" w:hAnsi="华文楷体" w:hint="eastAsia"/>
          <w:sz w:val="24"/>
        </w:rPr>
        <w:t>资格审核，审核通过后将返回一份经核准通过的</w:t>
      </w:r>
      <w:r w:rsidR="00FC477B" w:rsidRPr="009E40D0">
        <w:rPr>
          <w:rFonts w:ascii="华文楷体" w:eastAsia="华文楷体" w:hAnsi="华文楷体" w:hint="eastAsia"/>
          <w:sz w:val="24"/>
        </w:rPr>
        <w:t>开通</w:t>
      </w:r>
      <w:r w:rsidRPr="009E40D0">
        <w:rPr>
          <w:rFonts w:ascii="华文楷体" w:eastAsia="华文楷体" w:hAnsi="华文楷体" w:hint="eastAsia"/>
          <w:sz w:val="24"/>
        </w:rPr>
        <w:t>申请以示确认。</w:t>
      </w:r>
    </w:p>
    <w:p w:rsidR="00166B60" w:rsidRPr="00930603" w:rsidRDefault="00204A84" w:rsidP="00204A84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930603">
        <w:rPr>
          <w:rFonts w:ascii="华文楷体" w:eastAsia="华文楷体" w:hAnsi="华文楷体"/>
          <w:sz w:val="24"/>
        </w:rPr>
        <w:t>非会员单位</w:t>
      </w:r>
      <w:r w:rsidR="00166B60" w:rsidRPr="00930603">
        <w:rPr>
          <w:rFonts w:ascii="华文楷体" w:eastAsia="华文楷体" w:hAnsi="华文楷体"/>
          <w:sz w:val="24"/>
        </w:rPr>
        <w:t>需提供</w:t>
      </w:r>
      <w:r w:rsidR="00BF7131" w:rsidRPr="00930603">
        <w:rPr>
          <w:rFonts w:ascii="华文楷体" w:eastAsia="华文楷体" w:hAnsi="华文楷体" w:hint="eastAsia"/>
          <w:sz w:val="24"/>
        </w:rPr>
        <w:t>交易单元</w:t>
      </w:r>
      <w:r w:rsidR="00166B60" w:rsidRPr="00930603">
        <w:rPr>
          <w:rFonts w:ascii="华文楷体" w:eastAsia="华文楷体" w:hAnsi="华文楷体"/>
          <w:sz w:val="24"/>
        </w:rPr>
        <w:t>租赁协议等证明材料，</w:t>
      </w:r>
      <w:proofErr w:type="gramStart"/>
      <w:r w:rsidR="00166B60" w:rsidRPr="00930603">
        <w:rPr>
          <w:rFonts w:ascii="华文楷体" w:eastAsia="华文楷体" w:hAnsi="华文楷体"/>
          <w:sz w:val="24"/>
        </w:rPr>
        <w:t>资管公司</w:t>
      </w:r>
      <w:proofErr w:type="gramEnd"/>
      <w:r w:rsidR="00166B60" w:rsidRPr="00930603">
        <w:rPr>
          <w:rFonts w:ascii="华文楷体" w:eastAsia="华文楷体" w:hAnsi="华文楷体"/>
          <w:sz w:val="24"/>
        </w:rPr>
        <w:t>需提供行政审批等材料。</w:t>
      </w:r>
    </w:p>
    <w:p w:rsidR="00D03B02" w:rsidRPr="009E40D0" w:rsidRDefault="00496FB7" w:rsidP="00D03B02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上交所技术公司</w:t>
      </w:r>
      <w:r w:rsidR="00D03B02" w:rsidRPr="009E40D0">
        <w:rPr>
          <w:rFonts w:ascii="华文楷体" w:eastAsia="华文楷体" w:hAnsi="华文楷体" w:hint="eastAsia"/>
          <w:sz w:val="24"/>
        </w:rPr>
        <w:t>MSTP小站共有两个主站接入端，分别是</w:t>
      </w:r>
      <w:r w:rsidR="00F40783">
        <w:rPr>
          <w:rFonts w:ascii="华文楷体" w:eastAsia="华文楷体" w:hAnsi="华文楷体" w:hint="eastAsia"/>
          <w:sz w:val="24"/>
        </w:rPr>
        <w:t>上海证券交易所</w:t>
      </w:r>
      <w:r w:rsidR="00AA302E">
        <w:rPr>
          <w:rFonts w:ascii="华文楷体" w:eastAsia="华文楷体" w:hAnsi="华文楷体" w:hint="eastAsia"/>
          <w:sz w:val="24"/>
        </w:rPr>
        <w:t>金</w:t>
      </w:r>
      <w:proofErr w:type="gramStart"/>
      <w:r w:rsidR="00AA302E">
        <w:rPr>
          <w:rFonts w:ascii="华文楷体" w:eastAsia="华文楷体" w:hAnsi="华文楷体" w:hint="eastAsia"/>
          <w:sz w:val="24"/>
        </w:rPr>
        <w:t>桥数据</w:t>
      </w:r>
      <w:proofErr w:type="gramEnd"/>
      <w:r w:rsidR="00AA302E">
        <w:rPr>
          <w:rFonts w:ascii="华文楷体" w:eastAsia="华文楷体" w:hAnsi="华文楷体" w:hint="eastAsia"/>
          <w:sz w:val="24"/>
        </w:rPr>
        <w:t>中心</w:t>
      </w:r>
      <w:r w:rsidR="00FB7BB5" w:rsidRPr="009E40D0">
        <w:rPr>
          <w:rFonts w:ascii="华文楷体" w:eastAsia="华文楷体" w:hAnsi="华文楷体" w:hint="eastAsia"/>
          <w:sz w:val="24"/>
        </w:rPr>
        <w:t>（仅提供电信接入）</w:t>
      </w:r>
      <w:r w:rsidR="00D03B02" w:rsidRPr="009E40D0">
        <w:rPr>
          <w:rFonts w:ascii="华文楷体" w:eastAsia="华文楷体" w:hAnsi="华文楷体" w:hint="eastAsia"/>
          <w:sz w:val="24"/>
        </w:rPr>
        <w:t>和</w:t>
      </w:r>
      <w:r w:rsidR="00852BAB">
        <w:rPr>
          <w:rFonts w:ascii="华文楷体" w:eastAsia="华文楷体" w:hAnsi="华文楷体" w:hint="eastAsia"/>
          <w:sz w:val="24"/>
        </w:rPr>
        <w:t>上海证券交易所</w:t>
      </w:r>
      <w:r w:rsidR="00D03B02" w:rsidRPr="009E40D0">
        <w:rPr>
          <w:rFonts w:ascii="华文楷体" w:eastAsia="华文楷体" w:hAnsi="华文楷体" w:hint="eastAsia"/>
          <w:sz w:val="24"/>
        </w:rPr>
        <w:t>地球站</w:t>
      </w:r>
      <w:r w:rsidR="00FB7BB5" w:rsidRPr="009E40D0">
        <w:rPr>
          <w:rFonts w:ascii="华文楷体" w:eastAsia="华文楷体" w:hAnsi="华文楷体" w:hint="eastAsia"/>
          <w:sz w:val="24"/>
        </w:rPr>
        <w:t>（提供电信、联通接入）。</w:t>
      </w:r>
      <w:r w:rsidR="00D03B02" w:rsidRPr="009E40D0">
        <w:rPr>
          <w:rFonts w:ascii="华文楷体" w:eastAsia="华文楷体" w:hAnsi="华文楷体" w:hint="eastAsia"/>
          <w:sz w:val="24"/>
        </w:rPr>
        <w:t>用户申请的第一个MSTP小站原则上接入</w:t>
      </w:r>
      <w:r w:rsidR="00F40783">
        <w:rPr>
          <w:rFonts w:ascii="华文楷体" w:eastAsia="华文楷体" w:hAnsi="华文楷体" w:hint="eastAsia"/>
          <w:sz w:val="24"/>
        </w:rPr>
        <w:t>上海证券交易所</w:t>
      </w:r>
      <w:r w:rsidR="00852BAB">
        <w:rPr>
          <w:rFonts w:ascii="华文楷体" w:eastAsia="华文楷体" w:hAnsi="华文楷体" w:hint="eastAsia"/>
          <w:sz w:val="24"/>
        </w:rPr>
        <w:t>金</w:t>
      </w:r>
      <w:proofErr w:type="gramStart"/>
      <w:r w:rsidR="00852BAB">
        <w:rPr>
          <w:rFonts w:ascii="华文楷体" w:eastAsia="华文楷体" w:hAnsi="华文楷体" w:hint="eastAsia"/>
          <w:sz w:val="24"/>
        </w:rPr>
        <w:t>桥数据</w:t>
      </w:r>
      <w:proofErr w:type="gramEnd"/>
      <w:r w:rsidR="00852BAB">
        <w:rPr>
          <w:rFonts w:ascii="华文楷体" w:eastAsia="华文楷体" w:hAnsi="华文楷体" w:hint="eastAsia"/>
          <w:sz w:val="24"/>
        </w:rPr>
        <w:t>中心</w:t>
      </w:r>
      <w:r w:rsidR="00D03B02" w:rsidRPr="009E40D0">
        <w:rPr>
          <w:rFonts w:ascii="华文楷体" w:eastAsia="华文楷体" w:hAnsi="华文楷体" w:hint="eastAsia"/>
          <w:sz w:val="24"/>
        </w:rPr>
        <w:t>。</w:t>
      </w:r>
    </w:p>
    <w:p w:rsidR="00D03B02" w:rsidRPr="009E40D0" w:rsidRDefault="00323953" w:rsidP="00D03B02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申请</w:t>
      </w:r>
      <w:r w:rsidR="00D03B02" w:rsidRPr="009E40D0">
        <w:rPr>
          <w:rFonts w:ascii="华文楷体" w:eastAsia="华文楷体" w:hAnsi="华文楷体" w:hint="eastAsia"/>
          <w:sz w:val="24"/>
        </w:rPr>
        <w:t>用户应保证</w:t>
      </w:r>
      <w:r w:rsidR="00DB5098" w:rsidRPr="009E40D0">
        <w:rPr>
          <w:rFonts w:ascii="华文楷体" w:eastAsia="华文楷体" w:hAnsi="华文楷体" w:hint="eastAsia"/>
          <w:sz w:val="24"/>
        </w:rPr>
        <w:t>申请表</w:t>
      </w:r>
      <w:r w:rsidR="00D03B02" w:rsidRPr="009E40D0">
        <w:rPr>
          <w:rFonts w:ascii="华文楷体" w:eastAsia="华文楷体" w:hAnsi="华文楷体" w:hint="eastAsia"/>
          <w:sz w:val="24"/>
        </w:rPr>
        <w:t>中的所有信息均真实、完整、准确，如因故必须变更，应及时通知本公司。</w:t>
      </w:r>
    </w:p>
    <w:p w:rsidR="00E9402A" w:rsidRPr="009E40D0" w:rsidRDefault="00E9402A" w:rsidP="00D03B02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用户应在收到经核准通过的</w:t>
      </w:r>
      <w:r w:rsidR="00FC477B" w:rsidRPr="009E40D0">
        <w:rPr>
          <w:rFonts w:ascii="华文楷体" w:eastAsia="华文楷体" w:hAnsi="华文楷体" w:hint="eastAsia"/>
          <w:sz w:val="24"/>
        </w:rPr>
        <w:t>开通</w:t>
      </w:r>
      <w:r w:rsidRPr="009E40D0">
        <w:rPr>
          <w:rFonts w:ascii="华文楷体" w:eastAsia="华文楷体" w:hAnsi="华文楷体" w:hint="eastAsia"/>
          <w:sz w:val="24"/>
        </w:rPr>
        <w:t>申请后根据电信运营商要求准备相关小站配套设备及其它所有设备（配置要求见附件</w:t>
      </w:r>
      <w:r w:rsidR="008A7C93">
        <w:rPr>
          <w:rFonts w:ascii="华文楷体" w:eastAsia="华文楷体" w:hAnsi="华文楷体" w:hint="eastAsia"/>
          <w:sz w:val="24"/>
        </w:rPr>
        <w:t>三</w:t>
      </w:r>
      <w:r w:rsidRPr="009E40D0">
        <w:rPr>
          <w:rFonts w:ascii="华文楷体" w:eastAsia="华文楷体" w:hAnsi="华文楷体" w:hint="eastAsia"/>
          <w:sz w:val="24"/>
        </w:rPr>
        <w:t>）</w:t>
      </w:r>
      <w:r w:rsidR="00930603">
        <w:rPr>
          <w:rFonts w:ascii="华文楷体" w:eastAsia="华文楷体" w:hAnsi="华文楷体" w:hint="eastAsia"/>
          <w:sz w:val="24"/>
        </w:rPr>
        <w:t>。</w:t>
      </w:r>
    </w:p>
    <w:p w:rsidR="00D03B02" w:rsidRPr="00930603" w:rsidRDefault="00DB12FB" w:rsidP="00D03B02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930603">
        <w:rPr>
          <w:rFonts w:ascii="华文楷体" w:eastAsia="华文楷体" w:hAnsi="华文楷体" w:hint="eastAsia"/>
          <w:sz w:val="24"/>
        </w:rPr>
        <w:t>用户应配合完成MSTP小站开通验收工作</w:t>
      </w:r>
      <w:r w:rsidR="0093305E" w:rsidRPr="00930603">
        <w:rPr>
          <w:rFonts w:ascii="华文楷体" w:eastAsia="华文楷体" w:hAnsi="华文楷体" w:hint="eastAsia"/>
          <w:sz w:val="24"/>
        </w:rPr>
        <w:t>。在</w:t>
      </w:r>
      <w:r w:rsidR="0093305E" w:rsidRPr="00930603">
        <w:rPr>
          <w:rFonts w:ascii="华文楷体" w:eastAsia="华文楷体" w:hAnsi="华文楷体"/>
          <w:sz w:val="24"/>
        </w:rPr>
        <w:t>验收完成后，</w:t>
      </w:r>
      <w:r w:rsidR="0093305E" w:rsidRPr="00930603">
        <w:rPr>
          <w:rFonts w:ascii="华文楷体" w:eastAsia="华文楷体" w:hAnsi="华文楷体" w:hint="eastAsia"/>
          <w:sz w:val="24"/>
        </w:rPr>
        <w:t>申请用户须在五个工作日内填写开通验收单，超过五个工作日后默认验收通过。</w:t>
      </w:r>
    </w:p>
    <w:p w:rsidR="005B59DB" w:rsidRDefault="00D03B02" w:rsidP="005B59DB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用户如需申请中国证券登记结算有限责任公司（简称：中登公司）的PROP业务，可在中登公司网站下载</w:t>
      </w:r>
      <w:r w:rsidR="00DC70CC" w:rsidRPr="00930603">
        <w:rPr>
          <w:rFonts w:ascii="华文楷体" w:eastAsia="华文楷体" w:hAnsi="华文楷体" w:hint="eastAsia"/>
          <w:sz w:val="24"/>
        </w:rPr>
        <w:t>《PROP系统维护业务申请表》，填写其中的</w:t>
      </w:r>
      <w:r w:rsidRPr="009E40D0">
        <w:rPr>
          <w:rFonts w:ascii="华文楷体" w:eastAsia="华文楷体" w:hAnsi="华文楷体" w:hint="eastAsia"/>
          <w:sz w:val="24"/>
        </w:rPr>
        <w:t>《PROP系统上证通SDH接入联网申请书》</w:t>
      </w:r>
      <w:r w:rsidR="00DC70CC">
        <w:rPr>
          <w:rFonts w:ascii="华文楷体" w:eastAsia="华文楷体" w:hAnsi="华文楷体" w:hint="eastAsia"/>
          <w:sz w:val="24"/>
        </w:rPr>
        <w:t>，并传真至中登公司</w:t>
      </w:r>
      <w:r w:rsidR="00EE71FE">
        <w:rPr>
          <w:rFonts w:ascii="华文楷体" w:eastAsia="华文楷体" w:hAnsi="华文楷体" w:hint="eastAsia"/>
          <w:sz w:val="24"/>
        </w:rPr>
        <w:t>。</w:t>
      </w:r>
    </w:p>
    <w:p w:rsidR="005B59DB" w:rsidRPr="005B59DB" w:rsidRDefault="00AE1A8A" w:rsidP="005B59DB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5B59DB">
        <w:rPr>
          <w:rFonts w:ascii="华文楷体" w:eastAsia="华文楷体" w:hAnsi="华文楷体" w:hint="eastAsia"/>
          <w:sz w:val="24"/>
        </w:rPr>
        <w:lastRenderedPageBreak/>
        <w:t>用户如需办理SDH/MSTP小站搬迁</w:t>
      </w:r>
      <w:r w:rsidR="00826292" w:rsidRPr="005B59DB">
        <w:rPr>
          <w:rFonts w:ascii="华文楷体" w:eastAsia="华文楷体" w:hAnsi="华文楷体" w:hint="eastAsia"/>
          <w:sz w:val="24"/>
        </w:rPr>
        <w:t>、带宽变更</w:t>
      </w:r>
      <w:r w:rsidRPr="005B59DB">
        <w:rPr>
          <w:rFonts w:ascii="华文楷体" w:eastAsia="华文楷体" w:hAnsi="华文楷体" w:hint="eastAsia"/>
          <w:sz w:val="24"/>
        </w:rPr>
        <w:t>或撤销业务，应按本公司公布的相关指引办理手续。</w:t>
      </w:r>
      <w:r w:rsidR="00166B60" w:rsidRPr="00930603">
        <w:rPr>
          <w:rFonts w:ascii="华文楷体" w:eastAsia="华文楷体" w:hAnsi="华文楷体" w:hint="eastAsia"/>
          <w:sz w:val="24"/>
        </w:rPr>
        <w:t>在本公司撤销完成前，无论用户是否实际使用，均视为用户继续使用相应通信产品接入服务，用户应按</w:t>
      </w:r>
      <w:r w:rsidR="008F4D08" w:rsidRPr="00930603">
        <w:rPr>
          <w:rFonts w:ascii="华文楷体" w:eastAsia="华文楷体" w:hAnsi="华文楷体" w:hint="eastAsia"/>
          <w:sz w:val="24"/>
        </w:rPr>
        <w:t>服务价格</w:t>
      </w:r>
      <w:r w:rsidR="00166B60" w:rsidRPr="00930603">
        <w:rPr>
          <w:rFonts w:ascii="华文楷体" w:eastAsia="华文楷体" w:hAnsi="华文楷体" w:hint="eastAsia"/>
          <w:sz w:val="24"/>
        </w:rPr>
        <w:t>向本公司支付相应费用。</w:t>
      </w:r>
    </w:p>
    <w:p w:rsidR="00D03B02" w:rsidRPr="005B59DB" w:rsidRDefault="00D03B02" w:rsidP="005B59DB">
      <w:pPr>
        <w:pStyle w:val="a7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5B59DB">
        <w:rPr>
          <w:rFonts w:ascii="华文楷体" w:eastAsia="华文楷体" w:hAnsi="华文楷体" w:hint="eastAsia"/>
          <w:sz w:val="24"/>
        </w:rPr>
        <w:t>本指引解释权归本公司所有，本公司有权根据实际需要进行修订。</w:t>
      </w:r>
    </w:p>
    <w:p w:rsidR="00D03B02" w:rsidRPr="009E40D0" w:rsidRDefault="00D03B02" w:rsidP="005B59DB">
      <w:pPr>
        <w:rPr>
          <w:rFonts w:ascii="华文楷体" w:eastAsia="华文楷体" w:hAnsi="华文楷体"/>
          <w:sz w:val="24"/>
        </w:rPr>
      </w:pPr>
    </w:p>
    <w:p w:rsidR="00D03B02" w:rsidRPr="009E40D0" w:rsidRDefault="00D03B02" w:rsidP="00D03B02">
      <w:pPr>
        <w:spacing w:line="360" w:lineRule="auto"/>
        <w:rPr>
          <w:rFonts w:ascii="华文楷体" w:eastAsia="华文楷体" w:hAnsi="华文楷体"/>
          <w:sz w:val="24"/>
        </w:rPr>
      </w:pPr>
    </w:p>
    <w:p w:rsidR="00D03B02" w:rsidRPr="009E40D0" w:rsidRDefault="00496FB7" w:rsidP="00D03B02">
      <w:pPr>
        <w:spacing w:line="320" w:lineRule="exact"/>
        <w:rPr>
          <w:rFonts w:ascii="华文楷体" w:eastAsia="华文楷体" w:hAnsi="华文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上交所技术有限责任公司</w:t>
      </w:r>
      <w:r w:rsidR="00D03B02" w:rsidRPr="009E40D0">
        <w:rPr>
          <w:rFonts w:ascii="华文楷体" w:eastAsia="华文楷体" w:hAnsi="华文楷体" w:hint="eastAsia"/>
          <w:sz w:val="24"/>
        </w:rPr>
        <w:t>资料：</w:t>
      </w:r>
    </w:p>
    <w:p w:rsidR="00D03B02" w:rsidRPr="009E40D0" w:rsidRDefault="00D03B02" w:rsidP="00D03B02">
      <w:pPr>
        <w:spacing w:line="320" w:lineRule="exact"/>
        <w:rPr>
          <w:rFonts w:ascii="华文楷体" w:eastAsia="华文楷体" w:hAnsi="华文楷体"/>
          <w:sz w:val="24"/>
        </w:rPr>
      </w:pPr>
    </w:p>
    <w:p w:rsidR="00D03B02" w:rsidRPr="009E40D0" w:rsidRDefault="00D03B02" w:rsidP="00D03B02">
      <w:pPr>
        <w:spacing w:line="320" w:lineRule="exact"/>
        <w:rPr>
          <w:rFonts w:ascii="华文楷体" w:eastAsia="华文楷体" w:hAnsi="华文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地址：</w:t>
      </w:r>
      <w:r w:rsidR="00131D61" w:rsidRPr="00930603">
        <w:rPr>
          <w:rFonts w:ascii="华文楷体" w:eastAsia="华文楷体" w:hAnsi="华文楷体" w:hint="eastAsia"/>
          <w:sz w:val="24"/>
        </w:rPr>
        <w:t>上海市浦东</w:t>
      </w:r>
      <w:proofErr w:type="gramStart"/>
      <w:r w:rsidR="00131D61" w:rsidRPr="00930603">
        <w:rPr>
          <w:rFonts w:ascii="华文楷体" w:eastAsia="华文楷体" w:hAnsi="华文楷体" w:hint="eastAsia"/>
          <w:sz w:val="24"/>
        </w:rPr>
        <w:t>新区杨</w:t>
      </w:r>
      <w:proofErr w:type="gramEnd"/>
      <w:r w:rsidR="00131D61" w:rsidRPr="00930603">
        <w:rPr>
          <w:rFonts w:ascii="华文楷体" w:eastAsia="华文楷体" w:hAnsi="华文楷体" w:hint="eastAsia"/>
          <w:sz w:val="24"/>
        </w:rPr>
        <w:t xml:space="preserve">高南路388号20楼A区    </w:t>
      </w:r>
      <w:r w:rsidRPr="009E40D0">
        <w:rPr>
          <w:rFonts w:ascii="华文楷体" w:eastAsia="华文楷体" w:hAnsi="华文楷体" w:hint="eastAsia"/>
          <w:sz w:val="24"/>
        </w:rPr>
        <w:t xml:space="preserve">      邮编：</w:t>
      </w:r>
      <w:r w:rsidR="00131D61" w:rsidRPr="00930603">
        <w:rPr>
          <w:rFonts w:ascii="华文楷体" w:eastAsia="华文楷体" w:hAnsi="华文楷体" w:hint="eastAsia"/>
          <w:sz w:val="24"/>
        </w:rPr>
        <w:t>200127</w:t>
      </w:r>
    </w:p>
    <w:p w:rsidR="00131D61" w:rsidRDefault="00D03B02" w:rsidP="00D03B02">
      <w:pPr>
        <w:spacing w:line="320" w:lineRule="exact"/>
        <w:rPr>
          <w:rFonts w:ascii="华文楷体" w:eastAsia="华文楷体" w:hAnsi="华文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开户行：</w:t>
      </w:r>
      <w:r w:rsidR="0093313A" w:rsidRPr="00930603">
        <w:rPr>
          <w:rFonts w:ascii="华文楷体" w:eastAsia="华文楷体" w:hAnsi="华文楷体"/>
          <w:sz w:val="24"/>
        </w:rPr>
        <w:t>工行上海市</w:t>
      </w:r>
      <w:proofErr w:type="gramStart"/>
      <w:r w:rsidR="0093313A" w:rsidRPr="00930603">
        <w:rPr>
          <w:rFonts w:ascii="华文楷体" w:eastAsia="华文楷体" w:hAnsi="华文楷体"/>
          <w:sz w:val="24"/>
        </w:rPr>
        <w:t>新灵路</w:t>
      </w:r>
      <w:proofErr w:type="gramEnd"/>
      <w:r w:rsidR="0093313A" w:rsidRPr="00930603">
        <w:rPr>
          <w:rFonts w:ascii="华文楷体" w:eastAsia="华文楷体" w:hAnsi="华文楷体"/>
          <w:sz w:val="24"/>
        </w:rPr>
        <w:t>支行</w:t>
      </w:r>
      <w:r w:rsidRPr="009E40D0">
        <w:rPr>
          <w:rFonts w:ascii="华文楷体" w:eastAsia="华文楷体" w:hAnsi="华文楷体" w:hint="eastAsia"/>
          <w:sz w:val="24"/>
        </w:rPr>
        <w:t xml:space="preserve">           </w:t>
      </w:r>
      <w:r w:rsidR="002A78FB" w:rsidRPr="009E40D0">
        <w:rPr>
          <w:rFonts w:ascii="华文楷体" w:eastAsia="华文楷体" w:hAnsi="华文楷体" w:hint="eastAsia"/>
          <w:sz w:val="24"/>
        </w:rPr>
        <w:t xml:space="preserve">       </w:t>
      </w:r>
      <w:r w:rsidRPr="009E40D0">
        <w:rPr>
          <w:rFonts w:ascii="华文楷体" w:eastAsia="华文楷体" w:hAnsi="华文楷体" w:hint="eastAsia"/>
          <w:sz w:val="24"/>
        </w:rPr>
        <w:t>账号：1001192309004613114</w:t>
      </w:r>
      <w:r w:rsidRPr="009E40D0">
        <w:rPr>
          <w:rFonts w:ascii="华文楷体" w:eastAsia="华文楷体" w:hAnsi="华文楷体" w:hint="eastAsia"/>
          <w:sz w:val="24"/>
        </w:rPr>
        <w:br/>
      </w:r>
      <w:r w:rsidR="00131D61" w:rsidRPr="00930603">
        <w:rPr>
          <w:rFonts w:ascii="华文楷体" w:eastAsia="华文楷体" w:hAnsi="华文楷体" w:hint="eastAsia"/>
          <w:sz w:val="24"/>
        </w:rPr>
        <w:t>市场营销部：021-68607332</w:t>
      </w:r>
      <w:r w:rsidRPr="009E40D0">
        <w:rPr>
          <w:rFonts w:ascii="华文楷体" w:eastAsia="华文楷体" w:hAnsi="华文楷体" w:hint="eastAsia"/>
          <w:sz w:val="24"/>
        </w:rPr>
        <w:t xml:space="preserve">      </w:t>
      </w:r>
      <w:r w:rsidR="002A78FB" w:rsidRPr="009E40D0">
        <w:rPr>
          <w:rFonts w:ascii="华文楷体" w:eastAsia="华文楷体" w:hAnsi="华文楷体" w:hint="eastAsia"/>
          <w:sz w:val="24"/>
        </w:rPr>
        <w:t xml:space="preserve"> </w:t>
      </w:r>
      <w:r w:rsidR="005B59DB">
        <w:rPr>
          <w:rFonts w:ascii="华文楷体" w:eastAsia="华文楷体" w:hAnsi="华文楷体" w:hint="eastAsia"/>
          <w:sz w:val="24"/>
        </w:rPr>
        <w:t xml:space="preserve"> </w:t>
      </w:r>
    </w:p>
    <w:p w:rsidR="00D03B02" w:rsidRPr="009E40D0" w:rsidRDefault="00496FB7" w:rsidP="00D03B02">
      <w:pPr>
        <w:spacing w:line="320" w:lineRule="exact"/>
        <w:rPr>
          <w:rFonts w:ascii="华文楷体" w:eastAsia="华文楷体" w:hAnsi="华文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技术服务热线</w:t>
      </w:r>
      <w:r w:rsidR="00D03B02" w:rsidRPr="009E40D0">
        <w:rPr>
          <w:rFonts w:ascii="华文楷体" w:eastAsia="华文楷体" w:hAnsi="华文楷体" w:hint="eastAsia"/>
          <w:sz w:val="24"/>
        </w:rPr>
        <w:t xml:space="preserve">：4009003600转3      </w:t>
      </w:r>
      <w:r w:rsidRPr="009E40D0">
        <w:rPr>
          <w:rFonts w:ascii="华文楷体" w:eastAsia="华文楷体" w:hAnsi="华文楷体" w:hint="eastAsia"/>
          <w:sz w:val="24"/>
        </w:rPr>
        <w:t xml:space="preserve">       </w:t>
      </w:r>
      <w:r w:rsidR="005B59DB">
        <w:rPr>
          <w:rFonts w:ascii="华文楷体" w:eastAsia="华文楷体" w:hAnsi="华文楷体" w:hint="eastAsia"/>
          <w:sz w:val="24"/>
        </w:rPr>
        <w:t xml:space="preserve">  </w:t>
      </w:r>
    </w:p>
    <w:p w:rsidR="00D03B02" w:rsidRPr="009E40D0" w:rsidRDefault="00D03B02" w:rsidP="00D03B02">
      <w:pPr>
        <w:spacing w:line="380" w:lineRule="exact"/>
        <w:outlineLvl w:val="2"/>
        <w:rPr>
          <w:rFonts w:ascii="华文楷体" w:eastAsia="华文楷体" w:hAnsi="华文楷体"/>
          <w:sz w:val="24"/>
        </w:rPr>
      </w:pPr>
    </w:p>
    <w:p w:rsidR="00D03B02" w:rsidRPr="009E40D0" w:rsidRDefault="00D03B02" w:rsidP="00D03B02">
      <w:pPr>
        <w:spacing w:line="380" w:lineRule="exact"/>
        <w:outlineLvl w:val="2"/>
        <w:rPr>
          <w:rFonts w:ascii="华文楷体" w:eastAsia="华文楷体" w:hAnsi="华文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中国证券登记结算有限责任公司联系热线：021-58774772</w:t>
      </w:r>
      <w:r w:rsidR="00EE71FE">
        <w:rPr>
          <w:rFonts w:ascii="华文楷体" w:eastAsia="华文楷体" w:hAnsi="华文楷体" w:hint="eastAsia"/>
          <w:sz w:val="24"/>
        </w:rPr>
        <w:t xml:space="preserve"> </w:t>
      </w:r>
    </w:p>
    <w:p w:rsidR="00D03B02" w:rsidRPr="009E40D0" w:rsidRDefault="00D03B02" w:rsidP="00D03B02">
      <w:pPr>
        <w:spacing w:line="380" w:lineRule="exact"/>
        <w:outlineLvl w:val="2"/>
        <w:rPr>
          <w:rFonts w:ascii="华文楷体" w:eastAsia="华文楷体" w:hAnsi="华文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中国证券登记结算有限责任公司传真号码：021-58888760</w:t>
      </w:r>
      <w:r w:rsidR="00EE71FE">
        <w:rPr>
          <w:rFonts w:ascii="华文楷体" w:eastAsia="华文楷体" w:hAnsi="华文楷体" w:hint="eastAsia"/>
          <w:sz w:val="24"/>
        </w:rPr>
        <w:t xml:space="preserve"> </w:t>
      </w:r>
    </w:p>
    <w:p w:rsidR="00D03B02" w:rsidRPr="009E40D0" w:rsidRDefault="00D03B02" w:rsidP="00D03B02">
      <w:pPr>
        <w:spacing w:line="380" w:lineRule="exact"/>
        <w:ind w:left="285"/>
        <w:outlineLvl w:val="2"/>
        <w:rPr>
          <w:rFonts w:ascii="华文楷体" w:eastAsia="华文楷体" w:hAnsi="华文楷体"/>
          <w:sz w:val="24"/>
        </w:rPr>
      </w:pPr>
    </w:p>
    <w:p w:rsidR="00D03B02" w:rsidRPr="009E40D0" w:rsidRDefault="00D03B02" w:rsidP="00D03B02">
      <w:pPr>
        <w:spacing w:line="380" w:lineRule="exact"/>
        <w:ind w:left="285"/>
        <w:outlineLvl w:val="2"/>
        <w:rPr>
          <w:rFonts w:ascii="华文楷体" w:eastAsia="华文楷体" w:hAnsi="华文楷体"/>
          <w:sz w:val="24"/>
        </w:rPr>
      </w:pPr>
    </w:p>
    <w:p w:rsidR="00582BB3" w:rsidRPr="009E40D0" w:rsidRDefault="00582BB3" w:rsidP="00D03B02">
      <w:pPr>
        <w:spacing w:line="380" w:lineRule="exact"/>
        <w:ind w:left="285"/>
        <w:outlineLvl w:val="2"/>
        <w:rPr>
          <w:rFonts w:ascii="华文楷体" w:eastAsia="华文楷体" w:hAnsi="华文楷体"/>
          <w:sz w:val="24"/>
        </w:rPr>
      </w:pPr>
    </w:p>
    <w:p w:rsidR="00D03B02" w:rsidRPr="009E40D0" w:rsidRDefault="00496FB7" w:rsidP="00D03B02">
      <w:pPr>
        <w:spacing w:line="380" w:lineRule="exact"/>
        <w:ind w:leftChars="136" w:left="286" w:firstLineChars="1800" w:firstLine="4320"/>
        <w:jc w:val="right"/>
        <w:outlineLvl w:val="2"/>
        <w:rPr>
          <w:rFonts w:ascii="华文楷体" w:eastAsia="华文楷体" w:hAnsi="华文楷体"/>
          <w:sz w:val="24"/>
        </w:rPr>
      </w:pPr>
      <w:r w:rsidRPr="009E40D0">
        <w:rPr>
          <w:rFonts w:ascii="华文楷体" w:eastAsia="华文楷体" w:hAnsi="华文楷体" w:hint="eastAsia"/>
          <w:sz w:val="24"/>
        </w:rPr>
        <w:t>上交所技术有限责任公司</w:t>
      </w:r>
    </w:p>
    <w:p w:rsidR="00D32ED7" w:rsidRDefault="00954463" w:rsidP="00946447">
      <w:pPr>
        <w:spacing w:line="360" w:lineRule="auto"/>
        <w:rPr>
          <w:rFonts w:ascii="楷体" w:eastAsia="楷体" w:hAnsi="楷体"/>
          <w:sz w:val="24"/>
        </w:rPr>
      </w:pPr>
      <w:r w:rsidRPr="009E40D0">
        <w:rPr>
          <w:rFonts w:ascii="华文楷体" w:eastAsia="华文楷体" w:hAnsi="华文楷体"/>
          <w:sz w:val="24"/>
        </w:rPr>
        <w:br w:type="page"/>
      </w:r>
      <w:r w:rsidR="001A03A1" w:rsidRPr="00946447" w:rsidDel="001A03A1">
        <w:rPr>
          <w:rFonts w:ascii="宋体"/>
          <w:b/>
          <w:bCs/>
          <w:szCs w:val="21"/>
        </w:rPr>
        <w:lastRenderedPageBreak/>
        <w:t xml:space="preserve"> </w:t>
      </w:r>
      <w:r w:rsidR="00946447" w:rsidRPr="00946447">
        <w:rPr>
          <w:rFonts w:ascii="宋体" w:hint="eastAsia"/>
          <w:b/>
          <w:bCs/>
          <w:szCs w:val="21"/>
        </w:rPr>
        <w:t>附件一</w:t>
      </w:r>
    </w:p>
    <w:p w:rsidR="00CA6D68" w:rsidRDefault="00954463">
      <w:pPr>
        <w:widowControl/>
        <w:jc w:val="left"/>
        <w:rPr>
          <w:rFonts w:ascii="楷体" w:eastAsia="楷体" w:hAnsi="楷体"/>
          <w:sz w:val="24"/>
        </w:rPr>
      </w:pPr>
      <w:r>
        <w:rPr>
          <w:rFonts w:ascii="黑体" w:eastAsia="黑体" w:hAnsi="黑体" w:hint="eastAsia"/>
          <w:sz w:val="32"/>
        </w:rPr>
        <w:t>上交所技术公司</w:t>
      </w:r>
      <w:r w:rsidRPr="002F3A9B">
        <w:rPr>
          <w:rFonts w:ascii="黑体" w:eastAsia="黑体" w:hAnsi="黑体" w:hint="eastAsia"/>
          <w:sz w:val="32"/>
        </w:rPr>
        <w:t>MSTP用户小站</w:t>
      </w:r>
      <w:r>
        <w:rPr>
          <w:rFonts w:ascii="黑体" w:eastAsia="黑体" w:hAnsi="黑体" w:hint="eastAsia"/>
          <w:sz w:val="32"/>
        </w:rPr>
        <w:t>服务及价格明细</w:t>
      </w:r>
      <w:r w:rsidR="00436D9E">
        <w:rPr>
          <w:rFonts w:ascii="黑体" w:eastAsia="黑体" w:hAnsi="黑体" w:hint="eastAsia"/>
          <w:sz w:val="32"/>
        </w:rPr>
        <w:t>表</w:t>
      </w:r>
    </w:p>
    <w:tbl>
      <w:tblPr>
        <w:tblW w:w="4763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2"/>
        <w:gridCol w:w="1234"/>
        <w:gridCol w:w="5292"/>
      </w:tblGrid>
      <w:tr w:rsidR="00954463" w:rsidRPr="00954463" w:rsidTr="00954463">
        <w:trPr>
          <w:tblCellSpacing w:w="7" w:type="dxa"/>
        </w:trPr>
        <w:tc>
          <w:tcPr>
            <w:tcW w:w="8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2M</w:t>
            </w:r>
          </w:p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(主用小站)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本地接入每个站12.2万元/年，异地接入另加10万元/年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8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(备用小站)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使用费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本地接入每个站7.4万元/年，异地接入另加10万元/年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8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(主用小站)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本地接入每个站17.4万元/年，异地接入另加16万元/年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8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(备用小站)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本地接入每个站12.6万元/年，异地接入另加16万元/年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(主用小站)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本地接入每个站19.2万元/年，异地接入另加16万元/年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(备用小站)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本地接入每个站14.4万元/年，异地接入另加16万元/年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(主用小站)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本地接入每个站22.2万元/年，异地接入另加17万元/年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(备用小站)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本地接入每个站17.4万元/年，异地接入另加17万元/年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(主用小站)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本地接入每个站25.2万元/年，异地接入另加18万元/年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(备用小站)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954463" w:rsidRPr="00954463" w:rsidTr="0095446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6E7351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954463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63" w:rsidRPr="00954463" w:rsidRDefault="00954463" w:rsidP="0095446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本地接入每个站20.4万元/年，异地接入另加18万元/年</w:t>
            </w:r>
          </w:p>
        </w:tc>
      </w:tr>
    </w:tbl>
    <w:p w:rsidR="00DD432C" w:rsidRPr="00BE07CF" w:rsidRDefault="00817931" w:rsidP="00DD432C">
      <w:pPr>
        <w:spacing w:line="360" w:lineRule="auto"/>
        <w:rPr>
          <w:rFonts w:ascii="华文楷体" w:eastAsia="华文楷体" w:hAnsi="华文楷体"/>
          <w:sz w:val="24"/>
        </w:rPr>
      </w:pPr>
      <w:r w:rsidRPr="00BE07CF">
        <w:rPr>
          <w:rFonts w:ascii="华文楷体" w:eastAsia="华文楷体" w:hAnsi="华文楷体" w:hint="eastAsia"/>
          <w:sz w:val="24"/>
        </w:rPr>
        <w:t>计费规则：</w:t>
      </w:r>
    </w:p>
    <w:p w:rsidR="00DD432C" w:rsidRPr="00BE07CF" w:rsidRDefault="00DD432C" w:rsidP="005B59DB">
      <w:pPr>
        <w:rPr>
          <w:rFonts w:ascii="华文楷体" w:eastAsia="华文楷体" w:hAnsi="华文楷体"/>
          <w:sz w:val="24"/>
        </w:rPr>
      </w:pPr>
      <w:r w:rsidRPr="00BE07CF">
        <w:rPr>
          <w:rFonts w:ascii="华文楷体" w:eastAsia="华文楷体" w:hAnsi="华文楷体" w:hint="eastAsia"/>
          <w:sz w:val="24"/>
        </w:rPr>
        <w:t>1、计费启始：自产品/服务开通及变更完成之日次月起开始计费。</w:t>
      </w:r>
    </w:p>
    <w:p w:rsidR="0088070A" w:rsidRPr="00BE07CF" w:rsidRDefault="00DD432C" w:rsidP="005B59DB">
      <w:pPr>
        <w:widowControl/>
        <w:shd w:val="clear" w:color="auto" w:fill="FFFFFF"/>
        <w:jc w:val="left"/>
        <w:rPr>
          <w:rFonts w:ascii="华文楷体" w:eastAsia="华文楷体" w:hAnsi="华文楷体"/>
          <w:sz w:val="24"/>
        </w:rPr>
      </w:pPr>
      <w:r w:rsidRPr="00BE07CF">
        <w:rPr>
          <w:rFonts w:ascii="华文楷体" w:eastAsia="华文楷体" w:hAnsi="华文楷体" w:hint="eastAsia"/>
          <w:sz w:val="24"/>
        </w:rPr>
        <w:t>2、计费终止：自产品/服务撤销完成之日次月</w:t>
      </w:r>
      <w:r w:rsidR="002A78FB" w:rsidRPr="00BE07CF">
        <w:rPr>
          <w:rFonts w:ascii="华文楷体" w:eastAsia="华文楷体" w:hAnsi="华文楷体" w:hint="eastAsia"/>
          <w:sz w:val="24"/>
        </w:rPr>
        <w:t>起</w:t>
      </w:r>
      <w:r w:rsidR="00737100" w:rsidRPr="00BE07CF">
        <w:rPr>
          <w:rFonts w:ascii="华文楷体" w:eastAsia="华文楷体" w:hAnsi="华文楷体" w:hint="eastAsia"/>
          <w:sz w:val="24"/>
        </w:rPr>
        <w:t>停止</w:t>
      </w:r>
      <w:r w:rsidRPr="00BE07CF">
        <w:rPr>
          <w:rFonts w:ascii="华文楷体" w:eastAsia="华文楷体" w:hAnsi="华文楷体" w:hint="eastAsia"/>
          <w:sz w:val="24"/>
        </w:rPr>
        <w:t>计费</w:t>
      </w:r>
      <w:r w:rsidR="00737100" w:rsidRPr="00BE07CF">
        <w:rPr>
          <w:rFonts w:ascii="华文楷体" w:eastAsia="华文楷体" w:hAnsi="华文楷体" w:hint="eastAsia"/>
          <w:sz w:val="24"/>
        </w:rPr>
        <w:t>。</w:t>
      </w:r>
    </w:p>
    <w:p w:rsidR="00D32ED7" w:rsidRPr="00BE07CF" w:rsidRDefault="00737100" w:rsidP="005B59DB">
      <w:pPr>
        <w:widowControl/>
        <w:shd w:val="clear" w:color="auto" w:fill="FFFFFF"/>
        <w:jc w:val="left"/>
        <w:rPr>
          <w:rFonts w:ascii="华文楷体" w:eastAsia="华文楷体" w:hAnsi="华文楷体" w:cs="宋体"/>
          <w:color w:val="333333"/>
          <w:kern w:val="0"/>
          <w:sz w:val="24"/>
        </w:rPr>
      </w:pPr>
      <w:r w:rsidRPr="00BE07CF">
        <w:rPr>
          <w:rFonts w:ascii="华文楷体" w:eastAsia="华文楷体" w:hAnsi="华文楷体" w:cs="宋体" w:hint="eastAsia"/>
          <w:color w:val="333333"/>
          <w:kern w:val="0"/>
          <w:sz w:val="24"/>
        </w:rPr>
        <w:t>3</w:t>
      </w:r>
      <w:r w:rsidR="00954463" w:rsidRPr="00BE07CF">
        <w:rPr>
          <w:rFonts w:ascii="华文楷体" w:eastAsia="华文楷体" w:hAnsi="华文楷体" w:cs="宋体" w:hint="eastAsia"/>
          <w:color w:val="333333"/>
          <w:kern w:val="0"/>
          <w:sz w:val="24"/>
        </w:rPr>
        <w:t>. 上表为会员单位代收代付的SDH/MSTP收费标准;非会员单位代收代付的</w:t>
      </w:r>
      <w:r w:rsidR="006E7351">
        <w:rPr>
          <w:rFonts w:ascii="华文楷体" w:eastAsia="华文楷体" w:hAnsi="华文楷体" w:cs="宋体" w:hint="eastAsia"/>
          <w:color w:val="333333"/>
          <w:kern w:val="0"/>
          <w:sz w:val="24"/>
        </w:rPr>
        <w:t>服务</w:t>
      </w:r>
      <w:r w:rsidR="00954463" w:rsidRPr="00BE07CF">
        <w:rPr>
          <w:rFonts w:ascii="华文楷体" w:eastAsia="华文楷体" w:hAnsi="华文楷体" w:cs="宋体" w:hint="eastAsia"/>
          <w:color w:val="333333"/>
          <w:kern w:val="0"/>
          <w:sz w:val="24"/>
        </w:rPr>
        <w:t>费参照备用小站标准收取</w:t>
      </w:r>
      <w:r w:rsidRPr="00BE07CF">
        <w:rPr>
          <w:rFonts w:ascii="华文楷体" w:eastAsia="华文楷体" w:hAnsi="华文楷体" w:cs="宋体" w:hint="eastAsia"/>
          <w:color w:val="333333"/>
          <w:kern w:val="0"/>
          <w:sz w:val="24"/>
        </w:rPr>
        <w:t>。</w:t>
      </w:r>
    </w:p>
    <w:p w:rsidR="00514698" w:rsidRPr="00BE07CF" w:rsidRDefault="00737100" w:rsidP="005B59DB">
      <w:pPr>
        <w:jc w:val="left"/>
        <w:rPr>
          <w:rFonts w:ascii="华文楷体" w:eastAsia="华文楷体" w:hAnsi="华文楷体" w:cs="宋体"/>
          <w:color w:val="333333"/>
          <w:kern w:val="0"/>
          <w:sz w:val="24"/>
        </w:rPr>
      </w:pPr>
      <w:r w:rsidRPr="00BE07CF">
        <w:rPr>
          <w:rFonts w:ascii="华文楷体" w:eastAsia="华文楷体" w:hAnsi="华文楷体" w:cs="宋体" w:hint="eastAsia"/>
          <w:color w:val="333333"/>
          <w:kern w:val="0"/>
          <w:sz w:val="24"/>
        </w:rPr>
        <w:t>4</w:t>
      </w:r>
      <w:r w:rsidR="00954463" w:rsidRPr="00BE07CF">
        <w:rPr>
          <w:rFonts w:ascii="华文楷体" w:eastAsia="华文楷体" w:hAnsi="华文楷体" w:cs="宋体" w:hint="eastAsia"/>
          <w:color w:val="333333"/>
          <w:kern w:val="0"/>
          <w:sz w:val="24"/>
        </w:rPr>
        <w:t>. 为规范服务起见，今后交易类通信链路由</w:t>
      </w:r>
      <w:r w:rsidRPr="00BE07CF">
        <w:rPr>
          <w:rFonts w:ascii="华文楷体" w:eastAsia="华文楷体" w:hAnsi="华文楷体" w:cs="宋体" w:hint="eastAsia"/>
          <w:color w:val="333333"/>
          <w:kern w:val="0"/>
          <w:sz w:val="24"/>
        </w:rPr>
        <w:t>本公司</w:t>
      </w:r>
      <w:r w:rsidR="00954463" w:rsidRPr="00BE07CF">
        <w:rPr>
          <w:rFonts w:ascii="华文楷体" w:eastAsia="华文楷体" w:hAnsi="华文楷体" w:cs="宋体" w:hint="eastAsia"/>
          <w:color w:val="333333"/>
          <w:kern w:val="0"/>
          <w:sz w:val="24"/>
        </w:rPr>
        <w:t>统一受理。原自行申请线路的用户将通过协商,逐步转入,本次暂不调整</w:t>
      </w:r>
      <w:r w:rsidR="005D6D46" w:rsidRPr="00BE07CF">
        <w:rPr>
          <w:rFonts w:ascii="华文楷体" w:eastAsia="华文楷体" w:hAnsi="华文楷体" w:cs="宋体" w:hint="eastAsia"/>
          <w:color w:val="333333"/>
          <w:kern w:val="0"/>
          <w:sz w:val="24"/>
        </w:rPr>
        <w:t>。</w:t>
      </w:r>
    </w:p>
    <w:p w:rsidR="00AE7911" w:rsidRDefault="00AE7911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/>
          <w:color w:val="333333"/>
          <w:kern w:val="0"/>
          <w:sz w:val="28"/>
          <w:szCs w:val="28"/>
        </w:rPr>
        <w:br w:type="page"/>
      </w:r>
    </w:p>
    <w:p w:rsidR="001A03A1" w:rsidRPr="00AD5028" w:rsidRDefault="001A03A1" w:rsidP="00AD5028">
      <w:pPr>
        <w:spacing w:line="360" w:lineRule="auto"/>
        <w:rPr>
          <w:rFonts w:ascii="宋体"/>
          <w:b/>
          <w:bCs/>
          <w:szCs w:val="21"/>
        </w:rPr>
      </w:pPr>
      <w:r w:rsidRPr="00AD5028">
        <w:rPr>
          <w:rFonts w:ascii="宋体"/>
          <w:b/>
          <w:bCs/>
          <w:szCs w:val="21"/>
        </w:rPr>
        <w:lastRenderedPageBreak/>
        <w:t>附件</w:t>
      </w:r>
      <w:r w:rsidR="00946447">
        <w:rPr>
          <w:rFonts w:ascii="宋体" w:hint="eastAsia"/>
          <w:b/>
          <w:bCs/>
          <w:szCs w:val="21"/>
        </w:rPr>
        <w:t>二</w:t>
      </w:r>
    </w:p>
    <w:p w:rsidR="00130223" w:rsidRDefault="00130223" w:rsidP="00130223">
      <w:pPr>
        <w:rPr>
          <w:rFonts w:ascii="楷体" w:eastAsia="楷体" w:hAnsi="楷体"/>
          <w:sz w:val="24"/>
        </w:rPr>
      </w:pPr>
    </w:p>
    <w:p w:rsidR="00D03B02" w:rsidRDefault="00496FB7" w:rsidP="00D03B02">
      <w:pPr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上交所技术公司</w:t>
      </w:r>
      <w:r w:rsidR="00D03B02">
        <w:rPr>
          <w:rFonts w:ascii="黑体" w:eastAsia="黑体" w:hAnsi="宋体" w:hint="eastAsia"/>
          <w:bCs/>
          <w:sz w:val="32"/>
          <w:szCs w:val="32"/>
        </w:rPr>
        <w:t>MSTP用户小站</w:t>
      </w:r>
      <w:r w:rsidR="00DB5098">
        <w:rPr>
          <w:rFonts w:ascii="黑体" w:eastAsia="黑体" w:hAnsi="宋体" w:hint="eastAsia"/>
          <w:bCs/>
          <w:sz w:val="32"/>
          <w:szCs w:val="32"/>
        </w:rPr>
        <w:t>开通</w:t>
      </w:r>
      <w:r w:rsidR="00A9363D">
        <w:rPr>
          <w:rFonts w:ascii="黑体" w:eastAsia="黑体" w:hAnsi="宋体" w:hint="eastAsia"/>
          <w:bCs/>
          <w:sz w:val="32"/>
          <w:szCs w:val="32"/>
        </w:rPr>
        <w:t>申请订单</w:t>
      </w:r>
    </w:p>
    <w:p w:rsidR="00D03B02" w:rsidRPr="00496FB7" w:rsidRDefault="00496FB7" w:rsidP="00D03B02">
      <w:pPr>
        <w:spacing w:line="500" w:lineRule="exact"/>
        <w:rPr>
          <w:rFonts w:ascii="楷体" w:eastAsia="楷体" w:hAnsi="楷体"/>
          <w:sz w:val="24"/>
        </w:rPr>
      </w:pPr>
      <w:r w:rsidRPr="00496FB7">
        <w:rPr>
          <w:rFonts w:ascii="楷体" w:eastAsia="楷体" w:hAnsi="楷体" w:hint="eastAsia"/>
          <w:sz w:val="24"/>
        </w:rPr>
        <w:t>上交所技术有限责任公司</w:t>
      </w:r>
      <w:r w:rsidR="00D03B02" w:rsidRPr="00496FB7">
        <w:rPr>
          <w:rFonts w:ascii="楷体" w:eastAsia="楷体" w:hAnsi="楷体" w:hint="eastAsia"/>
          <w:sz w:val="24"/>
        </w:rPr>
        <w:t>：</w:t>
      </w:r>
    </w:p>
    <w:p w:rsidR="00D03B02" w:rsidRPr="00496FB7" w:rsidRDefault="00D03B02" w:rsidP="00D03B02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  <w:r w:rsidRPr="00496FB7">
        <w:rPr>
          <w:rFonts w:ascii="楷体" w:eastAsia="楷体" w:hAnsi="楷体" w:hint="eastAsia"/>
          <w:sz w:val="24"/>
        </w:rPr>
        <w:t>本公司申请</w:t>
      </w:r>
      <w:r w:rsidR="009213F5">
        <w:rPr>
          <w:rFonts w:ascii="楷体" w:eastAsia="楷体" w:hAnsi="楷体" w:hint="eastAsia"/>
          <w:sz w:val="24"/>
        </w:rPr>
        <w:t>开通</w:t>
      </w:r>
      <w:r w:rsidR="00496FB7" w:rsidRPr="00496FB7">
        <w:rPr>
          <w:rFonts w:ascii="楷体" w:eastAsia="楷体" w:hAnsi="楷体" w:hint="eastAsia"/>
          <w:sz w:val="24"/>
        </w:rPr>
        <w:t>上交所技术公司</w:t>
      </w:r>
      <w:r w:rsidRPr="00496FB7">
        <w:rPr>
          <w:rFonts w:ascii="楷体" w:eastAsia="楷体" w:hAnsi="楷体" w:hint="eastAsia"/>
          <w:sz w:val="24"/>
        </w:rPr>
        <w:t>MSTP小站，并同意</w:t>
      </w:r>
      <w:r w:rsidR="00514698">
        <w:rPr>
          <w:rFonts w:ascii="楷体" w:eastAsia="楷体" w:hAnsi="楷体" w:hint="eastAsia"/>
          <w:sz w:val="24"/>
        </w:rPr>
        <w:t>严格</w:t>
      </w:r>
      <w:r w:rsidRPr="00496FB7">
        <w:rPr>
          <w:rFonts w:ascii="楷体" w:eastAsia="楷体" w:hAnsi="楷体" w:hint="eastAsia"/>
          <w:sz w:val="24"/>
        </w:rPr>
        <w:t>遵守</w:t>
      </w:r>
      <w:r w:rsidR="00514698">
        <w:rPr>
          <w:rFonts w:ascii="楷体" w:eastAsia="楷体" w:hAnsi="楷体" w:hint="eastAsia"/>
          <w:sz w:val="24"/>
        </w:rPr>
        <w:t>与贵公司</w:t>
      </w:r>
      <w:r w:rsidR="00514698" w:rsidRPr="00514698">
        <w:rPr>
          <w:rFonts w:ascii="楷体" w:eastAsia="楷体" w:hAnsi="楷体" w:hint="eastAsia"/>
          <w:sz w:val="24"/>
        </w:rPr>
        <w:t>签订的《上交所技术有限责任公司通信产品</w:t>
      </w:r>
      <w:r w:rsidR="00BF7131">
        <w:rPr>
          <w:rFonts w:ascii="楷体" w:eastAsia="楷体" w:hAnsi="楷体" w:hint="eastAsia"/>
          <w:sz w:val="24"/>
        </w:rPr>
        <w:t>接入</w:t>
      </w:r>
      <w:r w:rsidR="00514698" w:rsidRPr="00514698">
        <w:rPr>
          <w:rFonts w:ascii="楷体" w:eastAsia="楷体" w:hAnsi="楷体" w:hint="eastAsia"/>
          <w:sz w:val="24"/>
        </w:rPr>
        <w:t>服务协议》</w:t>
      </w:r>
      <w:r w:rsidR="00514698">
        <w:rPr>
          <w:rFonts w:ascii="楷体" w:eastAsia="楷体" w:hAnsi="楷体" w:hint="eastAsia"/>
          <w:sz w:val="24"/>
        </w:rPr>
        <w:t>以及贵公司网站上</w:t>
      </w:r>
      <w:r w:rsidRPr="00496FB7">
        <w:rPr>
          <w:rFonts w:ascii="楷体" w:eastAsia="楷体" w:hAnsi="楷体" w:hint="eastAsia"/>
          <w:sz w:val="24"/>
        </w:rPr>
        <w:t>最新发布的《</w:t>
      </w:r>
      <w:r w:rsidR="00496FB7" w:rsidRPr="00496FB7">
        <w:rPr>
          <w:rFonts w:ascii="楷体" w:eastAsia="楷体" w:hAnsi="楷体" w:hint="eastAsia"/>
          <w:sz w:val="24"/>
        </w:rPr>
        <w:t>上交所技术公司</w:t>
      </w:r>
      <w:r w:rsidRPr="00496FB7">
        <w:rPr>
          <w:rFonts w:ascii="楷体" w:eastAsia="楷体" w:hAnsi="楷体" w:hint="eastAsia"/>
          <w:sz w:val="24"/>
        </w:rPr>
        <w:t>MSTP用户小站</w:t>
      </w:r>
      <w:r w:rsidR="00DB5098">
        <w:rPr>
          <w:rFonts w:ascii="楷体" w:eastAsia="楷体" w:hAnsi="楷体" w:hint="eastAsia"/>
          <w:sz w:val="24"/>
        </w:rPr>
        <w:t>开通</w:t>
      </w:r>
      <w:r w:rsidRPr="00496FB7">
        <w:rPr>
          <w:rFonts w:ascii="楷体" w:eastAsia="楷体" w:hAnsi="楷体" w:hint="eastAsia"/>
          <w:sz w:val="24"/>
        </w:rPr>
        <w:t>申请指引》中所列各项条款</w:t>
      </w:r>
      <w:r w:rsidR="00514698">
        <w:rPr>
          <w:rFonts w:ascii="楷体" w:eastAsia="楷体" w:hAnsi="楷体" w:hint="eastAsia"/>
          <w:sz w:val="24"/>
        </w:rPr>
        <w:t>，</w:t>
      </w:r>
      <w:r w:rsidR="00514698" w:rsidRPr="00514698">
        <w:rPr>
          <w:rFonts w:ascii="楷体" w:eastAsia="楷体" w:hAnsi="楷体" w:hint="eastAsia"/>
          <w:sz w:val="24"/>
        </w:rPr>
        <w:t>承担相关的责任和义务</w:t>
      </w:r>
      <w:r w:rsidRPr="00496FB7">
        <w:rPr>
          <w:rFonts w:ascii="楷体" w:eastAsia="楷体" w:hAnsi="楷体" w:hint="eastAsia"/>
          <w:sz w:val="24"/>
        </w:rPr>
        <w:t>。</w:t>
      </w:r>
    </w:p>
    <w:p w:rsidR="00D03B02" w:rsidRPr="00BF7131" w:rsidRDefault="00D03B02" w:rsidP="00582BB3">
      <w:pPr>
        <w:tabs>
          <w:tab w:val="left" w:pos="5235"/>
        </w:tabs>
        <w:spacing w:line="360" w:lineRule="auto"/>
        <w:ind w:firstLineChars="1791" w:firstLine="4298"/>
        <w:rPr>
          <w:rFonts w:ascii="楷体" w:eastAsia="楷体" w:hAnsi="楷体"/>
          <w:sz w:val="24"/>
        </w:rPr>
      </w:pPr>
    </w:p>
    <w:p w:rsidR="00950847" w:rsidRPr="0067199D" w:rsidRDefault="00D03B02" w:rsidP="00582BB3">
      <w:pPr>
        <w:pStyle w:val="a5"/>
        <w:snapToGrid w:val="0"/>
        <w:spacing w:line="360" w:lineRule="auto"/>
        <w:ind w:firstLine="465"/>
        <w:rPr>
          <w:rFonts w:ascii="楷体" w:eastAsia="楷体" w:hAnsi="楷体"/>
          <w:sz w:val="24"/>
          <w:szCs w:val="24"/>
        </w:rPr>
      </w:pPr>
      <w:r w:rsidRPr="0067199D">
        <w:rPr>
          <w:rFonts w:ascii="楷体" w:eastAsia="楷体" w:hAnsi="楷体" w:hint="eastAsia"/>
          <w:sz w:val="24"/>
          <w:szCs w:val="24"/>
        </w:rPr>
        <w:t xml:space="preserve">申请单位全称： </w:t>
      </w:r>
    </w:p>
    <w:p w:rsidR="00950847" w:rsidRDefault="00950847" w:rsidP="00582BB3">
      <w:pPr>
        <w:pStyle w:val="a5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通信产品</w:t>
      </w:r>
      <w:r w:rsidR="00BF7131">
        <w:rPr>
          <w:rFonts w:ascii="楷体" w:eastAsia="楷体" w:hAnsi="楷体" w:hint="eastAsia"/>
          <w:sz w:val="24"/>
          <w:szCs w:val="24"/>
        </w:rPr>
        <w:t>接入</w:t>
      </w:r>
      <w:r>
        <w:rPr>
          <w:rFonts w:ascii="楷体" w:eastAsia="楷体" w:hAnsi="楷体" w:hint="eastAsia"/>
          <w:sz w:val="24"/>
          <w:szCs w:val="24"/>
        </w:rPr>
        <w:t>服务协议编</w:t>
      </w:r>
      <w:r w:rsidRPr="00950847">
        <w:rPr>
          <w:rFonts w:ascii="楷体" w:eastAsia="楷体" w:hAnsi="楷体" w:hint="eastAsia"/>
          <w:sz w:val="24"/>
          <w:szCs w:val="24"/>
        </w:rPr>
        <w:t>号：</w:t>
      </w:r>
    </w:p>
    <w:p w:rsidR="00D03B02" w:rsidRPr="0067199D" w:rsidRDefault="00D03B02" w:rsidP="00582BB3">
      <w:pPr>
        <w:pStyle w:val="a5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7199D">
        <w:rPr>
          <w:rFonts w:ascii="楷体" w:eastAsia="楷体" w:hAnsi="楷体" w:hint="eastAsia"/>
          <w:sz w:val="24"/>
          <w:szCs w:val="24"/>
        </w:rPr>
        <w:t xml:space="preserve">建站详细地址： </w:t>
      </w:r>
    </w:p>
    <w:p w:rsidR="00D03B02" w:rsidRDefault="00D03B02" w:rsidP="00582BB3">
      <w:pPr>
        <w:pStyle w:val="a5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7199D">
        <w:rPr>
          <w:rFonts w:ascii="楷体" w:eastAsia="楷体" w:hAnsi="楷体" w:hint="eastAsia"/>
          <w:sz w:val="24"/>
          <w:szCs w:val="24"/>
        </w:rPr>
        <w:t>联系人：</w:t>
      </w:r>
    </w:p>
    <w:p w:rsidR="008A7C93" w:rsidRPr="00514698" w:rsidRDefault="008A7C93" w:rsidP="00582BB3">
      <w:pPr>
        <w:pStyle w:val="a5"/>
        <w:snapToGrid w:val="0"/>
        <w:spacing w:line="360" w:lineRule="auto"/>
        <w:ind w:firstLineChars="200" w:firstLine="480"/>
        <w:rPr>
          <w:rFonts w:ascii="楷体" w:eastAsia="楷体" w:hAnsi="楷体"/>
          <w:color w:val="0000FF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联系地址：</w:t>
      </w:r>
    </w:p>
    <w:p w:rsidR="00B4068A" w:rsidRDefault="00232873" w:rsidP="00232873">
      <w:pPr>
        <w:pStyle w:val="a5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联系</w:t>
      </w:r>
      <w:r w:rsidR="00D03B02" w:rsidRPr="0067199D">
        <w:rPr>
          <w:rFonts w:ascii="楷体" w:eastAsia="楷体" w:hAnsi="楷体" w:hint="eastAsia"/>
          <w:sz w:val="24"/>
          <w:szCs w:val="24"/>
        </w:rPr>
        <w:t>电话</w:t>
      </w:r>
      <w:r w:rsidR="00A54D71">
        <w:rPr>
          <w:rFonts w:ascii="楷体" w:eastAsia="楷体" w:hAnsi="楷体" w:hint="eastAsia"/>
          <w:sz w:val="24"/>
          <w:szCs w:val="24"/>
        </w:rPr>
        <w:t>（区号）</w:t>
      </w:r>
      <w:r w:rsidR="00D03B02" w:rsidRPr="0067199D">
        <w:rPr>
          <w:rFonts w:ascii="楷体" w:eastAsia="楷体" w:hAnsi="楷体" w:hint="eastAsia"/>
          <w:sz w:val="24"/>
          <w:szCs w:val="24"/>
        </w:rPr>
        <w:t>：</w:t>
      </w:r>
    </w:p>
    <w:p w:rsidR="00D03B02" w:rsidRPr="0067199D" w:rsidRDefault="00D03B02" w:rsidP="00582BB3">
      <w:pPr>
        <w:pStyle w:val="a5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7199D">
        <w:rPr>
          <w:rFonts w:ascii="楷体" w:eastAsia="楷体" w:hAnsi="楷体" w:hint="eastAsia"/>
          <w:sz w:val="24"/>
          <w:szCs w:val="24"/>
        </w:rPr>
        <w:t>电子邮件：</w:t>
      </w:r>
    </w:p>
    <w:p w:rsidR="00D03B02" w:rsidRPr="0067199D" w:rsidRDefault="00D03B02" w:rsidP="00582BB3">
      <w:pPr>
        <w:pStyle w:val="a5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7199D">
        <w:rPr>
          <w:rFonts w:ascii="楷体" w:eastAsia="楷体" w:hAnsi="楷体" w:hint="eastAsia"/>
          <w:sz w:val="24"/>
          <w:szCs w:val="24"/>
        </w:rPr>
        <w:t>申请接入席位数量：</w:t>
      </w:r>
    </w:p>
    <w:p w:rsidR="00D03B02" w:rsidRDefault="00D03B02" w:rsidP="00582BB3">
      <w:pPr>
        <w:pStyle w:val="a5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67199D">
        <w:rPr>
          <w:rFonts w:ascii="楷体" w:eastAsia="楷体" w:hAnsi="楷体" w:hint="eastAsia"/>
          <w:sz w:val="24"/>
          <w:szCs w:val="24"/>
        </w:rPr>
        <w:t>电信运营商：</w:t>
      </w:r>
      <w:r w:rsidR="0056396B">
        <w:rPr>
          <w:rFonts w:ascii="楷体" w:eastAsia="楷体" w:hAnsi="楷体" w:hint="eastAsia"/>
          <w:sz w:val="24"/>
          <w:szCs w:val="24"/>
        </w:rPr>
        <w:t xml:space="preserve">   </w:t>
      </w:r>
      <w:r w:rsidRPr="0067199D">
        <w:rPr>
          <w:rFonts w:ascii="楷体" w:eastAsia="楷体" w:hAnsi="楷体" w:hint="eastAsia"/>
          <w:sz w:val="24"/>
          <w:szCs w:val="24"/>
        </w:rPr>
        <w:t>□ 中国电信       □ 中国联通</w:t>
      </w:r>
      <w:r w:rsidR="00E974D8">
        <w:rPr>
          <w:rFonts w:ascii="楷体" w:eastAsia="楷体" w:hAnsi="楷体" w:hint="eastAsia"/>
          <w:sz w:val="24"/>
          <w:szCs w:val="24"/>
        </w:rPr>
        <w:t xml:space="preserve"> </w:t>
      </w:r>
    </w:p>
    <w:p w:rsidR="00D03B02" w:rsidRDefault="00D03B02" w:rsidP="00582BB3">
      <w:pPr>
        <w:pStyle w:val="a5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线路带宽：</w:t>
      </w:r>
      <w:r w:rsidR="0056396B">
        <w:rPr>
          <w:rFonts w:ascii="楷体" w:eastAsia="楷体" w:hAnsi="楷体" w:hint="eastAsia"/>
          <w:sz w:val="24"/>
          <w:szCs w:val="24"/>
        </w:rPr>
        <w:t xml:space="preserve">     </w:t>
      </w:r>
      <w:r w:rsidRPr="0067199D">
        <w:rPr>
          <w:rFonts w:ascii="楷体" w:eastAsia="楷体" w:hAnsi="楷体" w:hint="eastAsia"/>
          <w:sz w:val="24"/>
          <w:szCs w:val="24"/>
        </w:rPr>
        <w:t>□</w:t>
      </w:r>
      <w:r>
        <w:rPr>
          <w:rFonts w:ascii="楷体" w:eastAsia="楷体" w:hAnsi="楷体" w:hint="eastAsia"/>
          <w:sz w:val="24"/>
          <w:szCs w:val="24"/>
        </w:rPr>
        <w:t xml:space="preserve"> 2M</w:t>
      </w:r>
      <w:r w:rsidRPr="0067199D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>MSTP</w:t>
      </w:r>
      <w:r w:rsidRPr="0067199D">
        <w:rPr>
          <w:rFonts w:ascii="楷体" w:eastAsia="楷体" w:hAnsi="楷体" w:hint="eastAsia"/>
          <w:sz w:val="24"/>
          <w:szCs w:val="24"/>
        </w:rPr>
        <w:t xml:space="preserve">      </w:t>
      </w:r>
      <w:r>
        <w:rPr>
          <w:rFonts w:ascii="楷体" w:eastAsia="楷体" w:hAnsi="楷体" w:hint="eastAsia"/>
          <w:sz w:val="24"/>
          <w:szCs w:val="24"/>
        </w:rPr>
        <w:t xml:space="preserve">  </w:t>
      </w:r>
    </w:p>
    <w:p w:rsidR="00D03B02" w:rsidRPr="00582BB3" w:rsidRDefault="00D03B02" w:rsidP="0056396B">
      <w:pPr>
        <w:pStyle w:val="a5"/>
        <w:snapToGrid w:val="0"/>
        <w:spacing w:line="360" w:lineRule="auto"/>
        <w:ind w:firstLineChars="950" w:firstLine="2280"/>
        <w:rPr>
          <w:rFonts w:ascii="楷体" w:eastAsia="楷体" w:hAnsi="楷体"/>
          <w:sz w:val="24"/>
          <w:szCs w:val="24"/>
        </w:rPr>
      </w:pPr>
      <w:r w:rsidRPr="0067199D">
        <w:rPr>
          <w:rFonts w:ascii="楷体" w:eastAsia="楷体" w:hAnsi="楷体" w:hint="eastAsia"/>
          <w:sz w:val="24"/>
          <w:szCs w:val="24"/>
        </w:rPr>
        <w:t>□</w:t>
      </w:r>
      <w:r>
        <w:rPr>
          <w:rFonts w:ascii="楷体" w:eastAsia="楷体" w:hAnsi="楷体" w:hint="eastAsia"/>
          <w:sz w:val="24"/>
          <w:szCs w:val="24"/>
        </w:rPr>
        <w:t xml:space="preserve"> 4M</w:t>
      </w:r>
      <w:r w:rsidRPr="0067199D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 xml:space="preserve">MSTP   </w:t>
      </w:r>
      <w:r w:rsidRPr="0067199D">
        <w:rPr>
          <w:rFonts w:ascii="楷体" w:eastAsia="楷体" w:hAnsi="楷体" w:hint="eastAsia"/>
          <w:sz w:val="24"/>
          <w:szCs w:val="24"/>
        </w:rPr>
        <w:t>□</w:t>
      </w:r>
      <w:r>
        <w:rPr>
          <w:rFonts w:ascii="楷体" w:eastAsia="楷体" w:hAnsi="楷体" w:hint="eastAsia"/>
          <w:sz w:val="24"/>
          <w:szCs w:val="24"/>
        </w:rPr>
        <w:t xml:space="preserve"> 6M</w:t>
      </w:r>
      <w:r w:rsidRPr="0067199D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 xml:space="preserve">MSTP   </w:t>
      </w:r>
      <w:r w:rsidRPr="0067199D">
        <w:rPr>
          <w:rFonts w:ascii="楷体" w:eastAsia="楷体" w:hAnsi="楷体" w:hint="eastAsia"/>
          <w:sz w:val="24"/>
          <w:szCs w:val="24"/>
        </w:rPr>
        <w:t>□</w:t>
      </w:r>
      <w:r>
        <w:rPr>
          <w:rFonts w:ascii="楷体" w:eastAsia="楷体" w:hAnsi="楷体" w:hint="eastAsia"/>
          <w:sz w:val="24"/>
          <w:szCs w:val="24"/>
        </w:rPr>
        <w:t xml:space="preserve"> 8M</w:t>
      </w:r>
      <w:r w:rsidRPr="0067199D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 xml:space="preserve">MSTP   </w:t>
      </w:r>
      <w:r w:rsidRPr="0067199D">
        <w:rPr>
          <w:rFonts w:ascii="楷体" w:eastAsia="楷体" w:hAnsi="楷体" w:hint="eastAsia"/>
          <w:sz w:val="24"/>
          <w:szCs w:val="24"/>
        </w:rPr>
        <w:t>□</w:t>
      </w:r>
      <w:r>
        <w:rPr>
          <w:rFonts w:ascii="楷体" w:eastAsia="楷体" w:hAnsi="楷体" w:hint="eastAsia"/>
          <w:sz w:val="24"/>
          <w:szCs w:val="24"/>
        </w:rPr>
        <w:t xml:space="preserve"> 10M</w:t>
      </w:r>
      <w:r w:rsidRPr="0067199D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 xml:space="preserve">MSTP </w:t>
      </w:r>
    </w:p>
    <w:p w:rsidR="00D03B02" w:rsidRPr="002267A4" w:rsidRDefault="00D03B02" w:rsidP="00D96BB7">
      <w:pPr>
        <w:pStyle w:val="a5"/>
        <w:snapToGrid w:val="0"/>
        <w:spacing w:line="360" w:lineRule="auto"/>
        <w:ind w:left="2880"/>
        <w:rPr>
          <w:rFonts w:ascii="楷体" w:eastAsia="楷体" w:hAnsi="楷体"/>
          <w:sz w:val="24"/>
          <w:szCs w:val="24"/>
        </w:rPr>
      </w:pPr>
      <w:r w:rsidRPr="002267A4">
        <w:rPr>
          <w:rFonts w:ascii="楷体" w:eastAsia="楷体" w:hAnsi="楷体" w:hint="eastAsia"/>
          <w:sz w:val="24"/>
          <w:szCs w:val="24"/>
        </w:rPr>
        <w:t xml:space="preserve">    </w:t>
      </w:r>
    </w:p>
    <w:p w:rsidR="00D274D5" w:rsidRDefault="008A7C93" w:rsidP="00582BB3">
      <w:pPr>
        <w:pStyle w:val="a5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用户侧</w:t>
      </w:r>
      <w:r w:rsidR="00D274D5">
        <w:rPr>
          <w:rFonts w:ascii="楷体" w:eastAsia="楷体" w:hAnsi="楷体" w:hint="eastAsia"/>
          <w:sz w:val="24"/>
          <w:szCs w:val="24"/>
        </w:rPr>
        <w:t>接口类型：</w:t>
      </w:r>
      <w:r w:rsidR="0056396B">
        <w:rPr>
          <w:rFonts w:ascii="楷体" w:eastAsia="楷体" w:hAnsi="楷体" w:hint="eastAsia"/>
          <w:sz w:val="24"/>
          <w:szCs w:val="24"/>
        </w:rPr>
        <w:t xml:space="preserve"> </w:t>
      </w:r>
      <w:r w:rsidR="0066721C" w:rsidRPr="0067199D">
        <w:rPr>
          <w:rFonts w:ascii="楷体" w:eastAsia="楷体" w:hAnsi="楷体" w:hint="eastAsia"/>
          <w:sz w:val="24"/>
          <w:szCs w:val="24"/>
        </w:rPr>
        <w:t>□</w:t>
      </w:r>
      <w:r w:rsidR="00811EBE">
        <w:rPr>
          <w:rFonts w:ascii="楷体" w:eastAsia="楷体" w:hAnsi="楷体" w:hint="eastAsia"/>
          <w:sz w:val="24"/>
          <w:szCs w:val="24"/>
        </w:rPr>
        <w:t xml:space="preserve"> </w:t>
      </w:r>
      <w:r w:rsidR="0066721C">
        <w:rPr>
          <w:rFonts w:ascii="楷体" w:eastAsia="楷体" w:hAnsi="楷体" w:hint="eastAsia"/>
          <w:sz w:val="24"/>
          <w:szCs w:val="24"/>
        </w:rPr>
        <w:t>RJ45</w:t>
      </w:r>
      <w:proofErr w:type="gramStart"/>
      <w:r w:rsidR="0066721C">
        <w:rPr>
          <w:rFonts w:ascii="楷体" w:eastAsia="楷体" w:hAnsi="楷体" w:hint="eastAsia"/>
          <w:sz w:val="24"/>
          <w:szCs w:val="24"/>
        </w:rPr>
        <w:t>以太口</w:t>
      </w:r>
      <w:proofErr w:type="gramEnd"/>
      <w:r w:rsidR="0066721C" w:rsidRPr="0067199D">
        <w:rPr>
          <w:rFonts w:ascii="楷体" w:eastAsia="楷体" w:hAnsi="楷体" w:hint="eastAsia"/>
          <w:sz w:val="24"/>
          <w:szCs w:val="24"/>
        </w:rPr>
        <w:t xml:space="preserve">       □ </w:t>
      </w:r>
      <w:r w:rsidR="0066721C">
        <w:rPr>
          <w:rFonts w:ascii="楷体" w:eastAsia="楷体" w:hAnsi="楷体" w:hint="eastAsia"/>
          <w:sz w:val="24"/>
          <w:szCs w:val="24"/>
        </w:rPr>
        <w:t>单模光口</w:t>
      </w:r>
    </w:p>
    <w:p w:rsidR="00927854" w:rsidRPr="009E40D0" w:rsidRDefault="00927854" w:rsidP="00582BB3">
      <w:pPr>
        <w:pStyle w:val="a5"/>
        <w:snapToGrid w:val="0"/>
        <w:spacing w:line="360" w:lineRule="auto"/>
        <w:ind w:firstLineChars="200" w:firstLine="480"/>
        <w:rPr>
          <w:rFonts w:ascii="华文楷体" w:eastAsia="华文楷体" w:hAnsi="华文楷体"/>
          <w:sz w:val="24"/>
          <w:szCs w:val="24"/>
        </w:rPr>
      </w:pPr>
    </w:p>
    <w:p w:rsidR="00927854" w:rsidRPr="009E40D0" w:rsidRDefault="00927854" w:rsidP="00927854">
      <w:pPr>
        <w:tabs>
          <w:tab w:val="left" w:pos="4320"/>
        </w:tabs>
        <w:ind w:leftChars="2141" w:left="4496"/>
        <w:rPr>
          <w:rFonts w:ascii="华文楷体" w:eastAsia="华文楷体" w:hAnsi="华文楷体"/>
          <w:b/>
          <w:bCs/>
          <w:szCs w:val="21"/>
        </w:rPr>
      </w:pPr>
      <w:r w:rsidRPr="009E40D0">
        <w:rPr>
          <w:rFonts w:ascii="华文楷体" w:eastAsia="华文楷体" w:hAnsi="华文楷体" w:hint="eastAsia"/>
          <w:b/>
          <w:bCs/>
          <w:szCs w:val="21"/>
        </w:rPr>
        <w:t>你公司申请</w:t>
      </w:r>
      <w:proofErr w:type="gramStart"/>
      <w:r w:rsidRPr="009E40D0">
        <w:rPr>
          <w:rFonts w:ascii="华文楷体" w:eastAsia="华文楷体" w:hAnsi="华文楷体" w:hint="eastAsia"/>
          <w:b/>
          <w:bCs/>
          <w:szCs w:val="21"/>
        </w:rPr>
        <w:t>已经我</w:t>
      </w:r>
      <w:proofErr w:type="gramEnd"/>
      <w:r w:rsidRPr="009E40D0">
        <w:rPr>
          <w:rFonts w:ascii="华文楷体" w:eastAsia="华文楷体" w:hAnsi="华文楷体" w:hint="eastAsia"/>
          <w:b/>
          <w:bCs/>
          <w:szCs w:val="21"/>
        </w:rPr>
        <w:t>公司核准通过。</w:t>
      </w:r>
    </w:p>
    <w:p w:rsidR="00927854" w:rsidRPr="009E40D0" w:rsidRDefault="00927854" w:rsidP="00927854">
      <w:pPr>
        <w:tabs>
          <w:tab w:val="left" w:pos="5235"/>
        </w:tabs>
        <w:rPr>
          <w:rFonts w:ascii="华文楷体" w:eastAsia="华文楷体" w:hAnsi="华文楷体"/>
          <w:b/>
          <w:bCs/>
          <w:szCs w:val="21"/>
        </w:rPr>
      </w:pPr>
      <w:r w:rsidRPr="009E40D0">
        <w:rPr>
          <w:rFonts w:ascii="华文楷体" w:eastAsia="华文楷体" w:hAnsi="华文楷体" w:hint="eastAsia"/>
          <w:b/>
          <w:bCs/>
          <w:szCs w:val="21"/>
        </w:rPr>
        <w:t xml:space="preserve">申请单位：（公章）                      </w:t>
      </w:r>
      <w:r w:rsidR="00BF7131" w:rsidRPr="009E40D0">
        <w:rPr>
          <w:rFonts w:ascii="华文楷体" w:eastAsia="华文楷体" w:hAnsi="华文楷体" w:hint="eastAsia"/>
          <w:b/>
          <w:bCs/>
          <w:szCs w:val="21"/>
        </w:rPr>
        <w:t xml:space="preserve">    </w:t>
      </w:r>
      <w:r w:rsidRPr="009E40D0">
        <w:rPr>
          <w:rFonts w:ascii="华文楷体" w:eastAsia="华文楷体" w:hAnsi="华文楷体" w:hint="eastAsia"/>
          <w:b/>
          <w:bCs/>
          <w:szCs w:val="21"/>
        </w:rPr>
        <w:t>核准单位：上交所技术有限责任公司</w:t>
      </w:r>
    </w:p>
    <w:p w:rsidR="00D03B02" w:rsidRPr="009E40D0" w:rsidRDefault="00927854" w:rsidP="00AD5028">
      <w:pPr>
        <w:pStyle w:val="a5"/>
        <w:snapToGrid w:val="0"/>
        <w:spacing w:line="276" w:lineRule="auto"/>
        <w:rPr>
          <w:rFonts w:ascii="华文楷体" w:eastAsia="华文楷体" w:hAnsi="华文楷体"/>
          <w:color w:val="FF0000"/>
          <w:sz w:val="24"/>
          <w:szCs w:val="24"/>
        </w:rPr>
      </w:pPr>
      <w:r w:rsidRPr="009E40D0">
        <w:rPr>
          <w:rFonts w:ascii="华文楷体" w:eastAsia="华文楷体" w:hAnsi="华文楷体" w:hint="eastAsia"/>
          <w:b/>
          <w:bCs/>
          <w:szCs w:val="21"/>
        </w:rPr>
        <w:t>日期：二О</w:t>
      </w:r>
      <w:r w:rsidR="0079343D">
        <w:rPr>
          <w:rFonts w:ascii="华文楷体" w:eastAsia="华文楷体" w:hAnsi="华文楷体" w:hint="eastAsia"/>
          <w:b/>
          <w:bCs/>
          <w:szCs w:val="21"/>
        </w:rPr>
        <w:t>二</w:t>
      </w:r>
      <w:r w:rsidRPr="009E40D0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</w:t>
      </w:r>
      <w:r w:rsidRPr="009E40D0">
        <w:rPr>
          <w:rFonts w:ascii="华文楷体" w:eastAsia="华文楷体" w:hAnsi="华文楷体" w:hint="eastAsia"/>
          <w:b/>
          <w:bCs/>
          <w:szCs w:val="21"/>
        </w:rPr>
        <w:t>年</w:t>
      </w:r>
      <w:r w:rsidRPr="009E40D0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</w:t>
      </w:r>
      <w:r w:rsidRPr="009E40D0">
        <w:rPr>
          <w:rFonts w:ascii="华文楷体" w:eastAsia="华文楷体" w:hAnsi="华文楷体" w:hint="eastAsia"/>
          <w:b/>
          <w:bCs/>
          <w:szCs w:val="21"/>
        </w:rPr>
        <w:t>月</w:t>
      </w:r>
      <w:r w:rsidRPr="009E40D0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  </w:t>
      </w:r>
      <w:r w:rsidRPr="009E40D0">
        <w:rPr>
          <w:rFonts w:ascii="华文楷体" w:eastAsia="华文楷体" w:hAnsi="华文楷体" w:hint="eastAsia"/>
          <w:b/>
          <w:bCs/>
          <w:szCs w:val="21"/>
        </w:rPr>
        <w:t xml:space="preserve">日                 </w:t>
      </w:r>
      <w:r w:rsidR="00AD5028" w:rsidRPr="009E40D0">
        <w:rPr>
          <w:rFonts w:ascii="华文楷体" w:eastAsia="华文楷体" w:hAnsi="华文楷体" w:hint="eastAsia"/>
          <w:b/>
          <w:bCs/>
          <w:szCs w:val="21"/>
        </w:rPr>
        <w:t xml:space="preserve">  </w:t>
      </w:r>
      <w:r w:rsidRPr="009E40D0">
        <w:rPr>
          <w:rFonts w:ascii="华文楷体" w:eastAsia="华文楷体" w:hAnsi="华文楷体" w:hint="eastAsia"/>
          <w:b/>
          <w:bCs/>
          <w:szCs w:val="21"/>
        </w:rPr>
        <w:t>日期：二О</w:t>
      </w:r>
      <w:r w:rsidR="0079343D">
        <w:rPr>
          <w:rFonts w:ascii="华文楷体" w:eastAsia="华文楷体" w:hAnsi="华文楷体" w:hint="eastAsia"/>
          <w:b/>
          <w:bCs/>
          <w:szCs w:val="21"/>
        </w:rPr>
        <w:t xml:space="preserve">二   </w:t>
      </w:r>
      <w:r w:rsidRPr="009E40D0">
        <w:rPr>
          <w:rFonts w:ascii="华文楷体" w:eastAsia="华文楷体" w:hAnsi="华文楷体" w:hint="eastAsia"/>
          <w:b/>
          <w:bCs/>
          <w:szCs w:val="21"/>
        </w:rPr>
        <w:t>年</w:t>
      </w:r>
      <w:r w:rsidRPr="009E40D0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   </w:t>
      </w:r>
      <w:r w:rsidRPr="009E40D0">
        <w:rPr>
          <w:rFonts w:ascii="华文楷体" w:eastAsia="华文楷体" w:hAnsi="华文楷体" w:hint="eastAsia"/>
          <w:b/>
          <w:bCs/>
          <w:szCs w:val="21"/>
        </w:rPr>
        <w:t>月</w:t>
      </w:r>
      <w:r w:rsidRPr="009E40D0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     </w:t>
      </w:r>
      <w:r w:rsidRPr="009E40D0">
        <w:rPr>
          <w:rFonts w:ascii="华文楷体" w:eastAsia="华文楷体" w:hAnsi="华文楷体" w:hint="eastAsia"/>
          <w:b/>
          <w:bCs/>
          <w:szCs w:val="21"/>
        </w:rPr>
        <w:t>日</w:t>
      </w:r>
    </w:p>
    <w:p w:rsidR="0088070A" w:rsidRPr="009E40D0" w:rsidRDefault="0088070A">
      <w:pPr>
        <w:widowControl/>
        <w:jc w:val="left"/>
        <w:rPr>
          <w:rFonts w:ascii="华文楷体" w:eastAsia="华文楷体" w:hAnsi="华文楷体"/>
          <w:color w:val="FF0000"/>
          <w:kern w:val="0"/>
          <w:sz w:val="24"/>
        </w:rPr>
      </w:pPr>
      <w:r w:rsidRPr="009E40D0">
        <w:rPr>
          <w:rFonts w:ascii="华文楷体" w:eastAsia="华文楷体" w:hAnsi="华文楷体"/>
          <w:color w:val="FF0000"/>
          <w:sz w:val="24"/>
        </w:rPr>
        <w:br w:type="page"/>
      </w:r>
    </w:p>
    <w:p w:rsidR="00D03B02" w:rsidRDefault="00D03B02" w:rsidP="00D03B02">
      <w:pPr>
        <w:autoSpaceDE w:val="0"/>
        <w:autoSpaceDN w:val="0"/>
        <w:adjustRightInd w:val="0"/>
        <w:rPr>
          <w:rFonts w:ascii="宋体"/>
          <w:b/>
          <w:bCs/>
        </w:rPr>
      </w:pPr>
      <w:r>
        <w:rPr>
          <w:rFonts w:ascii="宋体" w:hint="eastAsia"/>
          <w:b/>
          <w:bCs/>
        </w:rPr>
        <w:lastRenderedPageBreak/>
        <w:t>附件</w:t>
      </w:r>
      <w:r w:rsidR="008A7C93">
        <w:rPr>
          <w:rFonts w:ascii="宋体" w:hint="eastAsia"/>
          <w:b/>
          <w:bCs/>
        </w:rPr>
        <w:t>三</w:t>
      </w:r>
    </w:p>
    <w:p w:rsidR="00D03B02" w:rsidRPr="00524873" w:rsidRDefault="00496FB7" w:rsidP="00D03B02">
      <w:pPr>
        <w:autoSpaceDE w:val="0"/>
        <w:autoSpaceDN w:val="0"/>
        <w:adjustRightInd w:val="0"/>
        <w:jc w:val="center"/>
        <w:rPr>
          <w:rFonts w:ascii="黑体" w:eastAsia="黑体" w:hAnsi="宋体"/>
          <w:sz w:val="30"/>
          <w:szCs w:val="32"/>
        </w:rPr>
      </w:pPr>
      <w:r>
        <w:rPr>
          <w:rFonts w:ascii="黑体" w:eastAsia="黑体" w:hAnsi="宋体" w:hint="eastAsia"/>
          <w:sz w:val="30"/>
          <w:szCs w:val="32"/>
        </w:rPr>
        <w:t>上交所技术公司</w:t>
      </w:r>
      <w:r w:rsidR="00D03B02" w:rsidRPr="00524873">
        <w:rPr>
          <w:rFonts w:ascii="黑体" w:eastAsia="黑体" w:hAnsi="宋体" w:hint="eastAsia"/>
          <w:sz w:val="30"/>
          <w:szCs w:val="32"/>
        </w:rPr>
        <w:t>MSTP用户小站用户自购设备技术要求</w:t>
      </w:r>
    </w:p>
    <w:p w:rsidR="00D03B02" w:rsidRPr="00520857" w:rsidRDefault="00D03B02" w:rsidP="00D03B02">
      <w:pPr>
        <w:autoSpaceDE w:val="0"/>
        <w:autoSpaceDN w:val="0"/>
        <w:adjustRightInd w:val="0"/>
        <w:jc w:val="center"/>
        <w:rPr>
          <w:rFonts w:ascii="楷体" w:eastAsia="楷体" w:hAnsi="楷体"/>
          <w:sz w:val="28"/>
        </w:rPr>
      </w:pPr>
    </w:p>
    <w:p w:rsidR="00332B04" w:rsidRDefault="00D03B02" w:rsidP="00D03B02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line="600" w:lineRule="exact"/>
        <w:rPr>
          <w:rFonts w:ascii="楷体_GB2312" w:eastAsia="楷体_GB2312" w:hAnsi="楷体"/>
          <w:sz w:val="28"/>
        </w:rPr>
      </w:pPr>
      <w:r w:rsidRPr="00602A7F">
        <w:rPr>
          <w:rFonts w:ascii="楷体_GB2312" w:eastAsia="楷体_GB2312" w:hAnsi="楷体" w:hint="eastAsia"/>
          <w:sz w:val="28"/>
        </w:rPr>
        <w:t>路由器一台 ；</w:t>
      </w:r>
    </w:p>
    <w:p w:rsidR="00D03B02" w:rsidRPr="00332B04" w:rsidRDefault="00D03B02" w:rsidP="00D03B02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line="600" w:lineRule="exact"/>
        <w:rPr>
          <w:rFonts w:ascii="楷体_GB2312" w:eastAsia="楷体_GB2312" w:hAnsi="楷体"/>
          <w:sz w:val="28"/>
        </w:rPr>
      </w:pPr>
      <w:r w:rsidRPr="00332B04">
        <w:rPr>
          <w:rFonts w:ascii="楷体_GB2312" w:eastAsia="楷体_GB2312" w:hAnsi="楷体" w:hint="eastAsia"/>
          <w:sz w:val="28"/>
        </w:rPr>
        <w:t>路由器</w:t>
      </w:r>
      <w:r w:rsidR="00332B04" w:rsidRPr="00332B04">
        <w:rPr>
          <w:rFonts w:ascii="楷体_GB2312" w:eastAsia="楷体_GB2312" w:hAnsi="楷体" w:hint="eastAsia"/>
          <w:sz w:val="28"/>
        </w:rPr>
        <w:t>的以太网口数量应在</w:t>
      </w:r>
      <w:r w:rsidR="00332B04">
        <w:rPr>
          <w:rFonts w:ascii="楷体_GB2312" w:eastAsia="楷体_GB2312" w:hAnsi="楷体" w:hint="eastAsia"/>
          <w:sz w:val="28"/>
        </w:rPr>
        <w:t>两个（含）以上</w:t>
      </w:r>
      <w:r w:rsidRPr="00332B04">
        <w:rPr>
          <w:rFonts w:ascii="楷体_GB2312" w:eastAsia="楷体_GB2312" w:hAnsi="楷体" w:hint="eastAsia"/>
          <w:sz w:val="28"/>
        </w:rPr>
        <w:t>（用于MSTP接入）；</w:t>
      </w:r>
    </w:p>
    <w:p w:rsidR="00D03B02" w:rsidRPr="00332B04" w:rsidRDefault="00AA1414" w:rsidP="00D03B02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line="600" w:lineRule="exact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sz w:val="28"/>
        </w:rPr>
        <w:t>双网卡主流</w:t>
      </w:r>
      <w:r>
        <w:rPr>
          <w:rFonts w:ascii="楷体_GB2312" w:eastAsia="楷体_GB2312" w:hAnsi="楷体"/>
          <w:sz w:val="28"/>
        </w:rPr>
        <w:t>PC一台，满足线路切换需求。</w:t>
      </w:r>
    </w:p>
    <w:sectPr w:rsidR="00D03B02" w:rsidRPr="00332B04" w:rsidSect="008D43F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C42517" w15:done="0"/>
  <w15:commentEx w15:paraId="1CCFC4B1" w15:done="0"/>
  <w15:commentEx w15:paraId="69B96BE7" w15:done="0"/>
  <w15:commentEx w15:paraId="441051DA" w15:done="0"/>
  <w15:commentEx w15:paraId="4121036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09" w:rsidRDefault="00945509" w:rsidP="00D03B02">
      <w:r>
        <w:separator/>
      </w:r>
    </w:p>
  </w:endnote>
  <w:endnote w:type="continuationSeparator" w:id="0">
    <w:p w:rsidR="00945509" w:rsidRDefault="00945509" w:rsidP="00D0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09" w:rsidRDefault="00945509" w:rsidP="00D03B02">
      <w:r>
        <w:separator/>
      </w:r>
    </w:p>
  </w:footnote>
  <w:footnote w:type="continuationSeparator" w:id="0">
    <w:p w:rsidR="00945509" w:rsidRDefault="00945509" w:rsidP="00D0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98" w:rsidRPr="005B59DB" w:rsidRDefault="004B6FA1" w:rsidP="004B6FA1">
    <w:pPr>
      <w:spacing w:line="360" w:lineRule="auto"/>
      <w:ind w:leftChars="-540" w:left="-1134" w:firstLineChars="400" w:firstLine="840"/>
      <w:rPr>
        <w:rFonts w:ascii="黑体" w:eastAsia="黑体" w:hAnsi="黑体"/>
        <w:sz w:val="18"/>
        <w:szCs w:val="18"/>
      </w:rPr>
    </w:pPr>
    <w:r>
      <w:rPr>
        <w:rFonts w:ascii="黑体" w:eastAsia="黑体" w:hint="eastAsia"/>
        <w:kern w:val="0"/>
        <w:szCs w:val="21"/>
      </w:rPr>
      <w:t>编号：TX-SDH/MSTP-A-V</w:t>
    </w:r>
    <w:r w:rsidR="0086671B">
      <w:rPr>
        <w:rFonts w:ascii="黑体" w:eastAsia="黑体" w:hint="eastAsia"/>
        <w:kern w:val="0"/>
        <w:szCs w:val="21"/>
      </w:rPr>
      <w:t>4</w:t>
    </w:r>
    <w:r>
      <w:rPr>
        <w:rFonts w:ascii="黑体" w:eastAsia="黑体" w:hint="eastAsia"/>
        <w:kern w:val="0"/>
        <w:szCs w:val="21"/>
      </w:rPr>
      <w:t xml:space="preserve">.0  </w:t>
    </w:r>
    <w:r>
      <w:rPr>
        <w:rFonts w:ascii="宋体" w:hAnsi="宋体" w:hint="eastAsia"/>
        <w:kern w:val="0"/>
        <w:sz w:val="18"/>
        <w:szCs w:val="18"/>
      </w:rPr>
      <w:t xml:space="preserve"> </w:t>
    </w:r>
    <w:r w:rsidR="00FD1015">
      <w:rPr>
        <w:rFonts w:ascii="宋体" w:hAnsi="宋体" w:hint="eastAsia"/>
        <w:b/>
        <w:kern w:val="0"/>
        <w:sz w:val="18"/>
        <w:szCs w:val="18"/>
      </w:rPr>
      <w:t xml:space="preserve">                       </w:t>
    </w:r>
    <w:r>
      <w:rPr>
        <w:rFonts w:ascii="黑体" w:eastAsia="黑体" w:hint="eastAsia"/>
        <w:kern w:val="0"/>
        <w:szCs w:val="21"/>
      </w:rPr>
      <w:t>申请用户在填写申请前须与客户经理</w:t>
    </w:r>
    <w:r w:rsidR="00FD1015">
      <w:rPr>
        <w:rFonts w:ascii="黑体" w:eastAsia="黑体" w:hint="eastAsia"/>
        <w:kern w:val="0"/>
        <w:szCs w:val="21"/>
      </w:rPr>
      <w:t>联系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B0A"/>
    <w:multiLevelType w:val="hybridMultilevel"/>
    <w:tmpl w:val="B748BDE4"/>
    <w:lvl w:ilvl="0" w:tplc="F48419BC">
      <w:start w:val="3"/>
      <w:numFmt w:val="bullet"/>
      <w:lvlText w:val="□"/>
      <w:lvlJc w:val="left"/>
      <w:pPr>
        <w:ind w:left="2880" w:hanging="36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>
    <w:nsid w:val="1F06719D"/>
    <w:multiLevelType w:val="hybridMultilevel"/>
    <w:tmpl w:val="94587174"/>
    <w:lvl w:ilvl="0" w:tplc="0DCEF1B6">
      <w:start w:val="1"/>
      <w:numFmt w:val="japaneseCounting"/>
      <w:lvlText w:val="第%1条"/>
      <w:lvlJc w:val="left"/>
      <w:pPr>
        <w:ind w:left="703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CA0757"/>
    <w:multiLevelType w:val="hybridMultilevel"/>
    <w:tmpl w:val="25AEFCB2"/>
    <w:lvl w:ilvl="0" w:tplc="F1084CA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B02"/>
    <w:rsid w:val="00010277"/>
    <w:rsid w:val="0001610F"/>
    <w:rsid w:val="00024A54"/>
    <w:rsid w:val="00046B6C"/>
    <w:rsid w:val="000573F6"/>
    <w:rsid w:val="00061773"/>
    <w:rsid w:val="0007118C"/>
    <w:rsid w:val="00087DE1"/>
    <w:rsid w:val="00090ED7"/>
    <w:rsid w:val="0009776B"/>
    <w:rsid w:val="000A19D0"/>
    <w:rsid w:val="000C300C"/>
    <w:rsid w:val="000C6C96"/>
    <w:rsid w:val="000D08E2"/>
    <w:rsid w:val="000D7760"/>
    <w:rsid w:val="000E3CF6"/>
    <w:rsid w:val="000F6CA5"/>
    <w:rsid w:val="001004E5"/>
    <w:rsid w:val="00121D32"/>
    <w:rsid w:val="00130223"/>
    <w:rsid w:val="00131D61"/>
    <w:rsid w:val="00141568"/>
    <w:rsid w:val="00143386"/>
    <w:rsid w:val="001509D6"/>
    <w:rsid w:val="00166B60"/>
    <w:rsid w:val="001720B6"/>
    <w:rsid w:val="001738F1"/>
    <w:rsid w:val="001A03A1"/>
    <w:rsid w:val="001A1CEE"/>
    <w:rsid w:val="001B1589"/>
    <w:rsid w:val="001C1B6C"/>
    <w:rsid w:val="001C3183"/>
    <w:rsid w:val="001E606F"/>
    <w:rsid w:val="00204A84"/>
    <w:rsid w:val="0021467A"/>
    <w:rsid w:val="00220F67"/>
    <w:rsid w:val="00231348"/>
    <w:rsid w:val="00232873"/>
    <w:rsid w:val="002520D0"/>
    <w:rsid w:val="0025336B"/>
    <w:rsid w:val="002649C8"/>
    <w:rsid w:val="00274FD7"/>
    <w:rsid w:val="00286223"/>
    <w:rsid w:val="002A11D7"/>
    <w:rsid w:val="002A78FB"/>
    <w:rsid w:val="002C66D5"/>
    <w:rsid w:val="002D4D26"/>
    <w:rsid w:val="002E2341"/>
    <w:rsid w:val="003071FA"/>
    <w:rsid w:val="00310B4E"/>
    <w:rsid w:val="00315F69"/>
    <w:rsid w:val="00323953"/>
    <w:rsid w:val="00332B04"/>
    <w:rsid w:val="003663D7"/>
    <w:rsid w:val="00380CFB"/>
    <w:rsid w:val="003936A6"/>
    <w:rsid w:val="003E6A85"/>
    <w:rsid w:val="003F49B6"/>
    <w:rsid w:val="00417879"/>
    <w:rsid w:val="004218F5"/>
    <w:rsid w:val="00436D9E"/>
    <w:rsid w:val="004375EB"/>
    <w:rsid w:val="00446854"/>
    <w:rsid w:val="00464EC2"/>
    <w:rsid w:val="0049331F"/>
    <w:rsid w:val="00496FB7"/>
    <w:rsid w:val="004B6FA1"/>
    <w:rsid w:val="00500EA8"/>
    <w:rsid w:val="00514698"/>
    <w:rsid w:val="00530148"/>
    <w:rsid w:val="0056396B"/>
    <w:rsid w:val="005808F0"/>
    <w:rsid w:val="00582BB3"/>
    <w:rsid w:val="005854B3"/>
    <w:rsid w:val="005B59DB"/>
    <w:rsid w:val="005B59FE"/>
    <w:rsid w:val="005B6F51"/>
    <w:rsid w:val="005D6D46"/>
    <w:rsid w:val="005E6830"/>
    <w:rsid w:val="00615A88"/>
    <w:rsid w:val="006601C8"/>
    <w:rsid w:val="0066721C"/>
    <w:rsid w:val="006B43D3"/>
    <w:rsid w:val="006B6792"/>
    <w:rsid w:val="006E3A20"/>
    <w:rsid w:val="006E7351"/>
    <w:rsid w:val="006E7ED9"/>
    <w:rsid w:val="006F21E1"/>
    <w:rsid w:val="0071439E"/>
    <w:rsid w:val="00716AA6"/>
    <w:rsid w:val="00717292"/>
    <w:rsid w:val="0072296E"/>
    <w:rsid w:val="007329A2"/>
    <w:rsid w:val="00732A0F"/>
    <w:rsid w:val="00737100"/>
    <w:rsid w:val="00743714"/>
    <w:rsid w:val="007472E1"/>
    <w:rsid w:val="00751A2E"/>
    <w:rsid w:val="00773AB0"/>
    <w:rsid w:val="00783B62"/>
    <w:rsid w:val="0079343D"/>
    <w:rsid w:val="00796E60"/>
    <w:rsid w:val="007B3DC4"/>
    <w:rsid w:val="007B414A"/>
    <w:rsid w:val="007D0B4E"/>
    <w:rsid w:val="007D0CBA"/>
    <w:rsid w:val="007E3451"/>
    <w:rsid w:val="008077F5"/>
    <w:rsid w:val="0081072C"/>
    <w:rsid w:val="00811EBE"/>
    <w:rsid w:val="00817931"/>
    <w:rsid w:val="00826292"/>
    <w:rsid w:val="00826691"/>
    <w:rsid w:val="00830C90"/>
    <w:rsid w:val="00841D25"/>
    <w:rsid w:val="00852BAB"/>
    <w:rsid w:val="0085502A"/>
    <w:rsid w:val="008632C4"/>
    <w:rsid w:val="0086671B"/>
    <w:rsid w:val="008721A6"/>
    <w:rsid w:val="0088070A"/>
    <w:rsid w:val="008A3DFE"/>
    <w:rsid w:val="008A7C93"/>
    <w:rsid w:val="008B2A82"/>
    <w:rsid w:val="008C13E9"/>
    <w:rsid w:val="008F1996"/>
    <w:rsid w:val="008F4D08"/>
    <w:rsid w:val="00911B21"/>
    <w:rsid w:val="009213F5"/>
    <w:rsid w:val="00921FB4"/>
    <w:rsid w:val="00927854"/>
    <w:rsid w:val="00930603"/>
    <w:rsid w:val="0093305E"/>
    <w:rsid w:val="0093313A"/>
    <w:rsid w:val="00943950"/>
    <w:rsid w:val="00945509"/>
    <w:rsid w:val="0094559F"/>
    <w:rsid w:val="00946447"/>
    <w:rsid w:val="00950847"/>
    <w:rsid w:val="00954463"/>
    <w:rsid w:val="009637A7"/>
    <w:rsid w:val="009B0CDD"/>
    <w:rsid w:val="009C0B97"/>
    <w:rsid w:val="009C2295"/>
    <w:rsid w:val="009C3C5E"/>
    <w:rsid w:val="009D02A1"/>
    <w:rsid w:val="009D3093"/>
    <w:rsid w:val="009D3E50"/>
    <w:rsid w:val="009D5953"/>
    <w:rsid w:val="009E40D0"/>
    <w:rsid w:val="00A212BD"/>
    <w:rsid w:val="00A41595"/>
    <w:rsid w:val="00A52E2F"/>
    <w:rsid w:val="00A54D71"/>
    <w:rsid w:val="00A56877"/>
    <w:rsid w:val="00A826E9"/>
    <w:rsid w:val="00A9363D"/>
    <w:rsid w:val="00A95D9D"/>
    <w:rsid w:val="00AA1414"/>
    <w:rsid w:val="00AA302E"/>
    <w:rsid w:val="00AC1740"/>
    <w:rsid w:val="00AD5028"/>
    <w:rsid w:val="00AD6911"/>
    <w:rsid w:val="00AE1A8A"/>
    <w:rsid w:val="00AE7911"/>
    <w:rsid w:val="00AF201B"/>
    <w:rsid w:val="00AF2B20"/>
    <w:rsid w:val="00B04894"/>
    <w:rsid w:val="00B13162"/>
    <w:rsid w:val="00B352C8"/>
    <w:rsid w:val="00B4068A"/>
    <w:rsid w:val="00B53043"/>
    <w:rsid w:val="00B72E4B"/>
    <w:rsid w:val="00BB1185"/>
    <w:rsid w:val="00BB2E19"/>
    <w:rsid w:val="00BC2A25"/>
    <w:rsid w:val="00BE07CF"/>
    <w:rsid w:val="00BE337F"/>
    <w:rsid w:val="00BE4650"/>
    <w:rsid w:val="00BF7131"/>
    <w:rsid w:val="00C10F01"/>
    <w:rsid w:val="00C3071B"/>
    <w:rsid w:val="00C34226"/>
    <w:rsid w:val="00C52A42"/>
    <w:rsid w:val="00C61AB8"/>
    <w:rsid w:val="00C67ED4"/>
    <w:rsid w:val="00CA4821"/>
    <w:rsid w:val="00CA6D68"/>
    <w:rsid w:val="00CB1C6E"/>
    <w:rsid w:val="00CE5420"/>
    <w:rsid w:val="00D00702"/>
    <w:rsid w:val="00D01FF4"/>
    <w:rsid w:val="00D03B02"/>
    <w:rsid w:val="00D07B00"/>
    <w:rsid w:val="00D20550"/>
    <w:rsid w:val="00D23C57"/>
    <w:rsid w:val="00D24BD3"/>
    <w:rsid w:val="00D274D5"/>
    <w:rsid w:val="00D32ED7"/>
    <w:rsid w:val="00D35337"/>
    <w:rsid w:val="00D76A58"/>
    <w:rsid w:val="00D8255C"/>
    <w:rsid w:val="00D90BE5"/>
    <w:rsid w:val="00D96BB7"/>
    <w:rsid w:val="00DB12FB"/>
    <w:rsid w:val="00DB5098"/>
    <w:rsid w:val="00DC702C"/>
    <w:rsid w:val="00DC70CC"/>
    <w:rsid w:val="00DD432C"/>
    <w:rsid w:val="00E2559B"/>
    <w:rsid w:val="00E25E58"/>
    <w:rsid w:val="00E34C96"/>
    <w:rsid w:val="00E42DDC"/>
    <w:rsid w:val="00E9402A"/>
    <w:rsid w:val="00E94445"/>
    <w:rsid w:val="00E974D8"/>
    <w:rsid w:val="00EA226C"/>
    <w:rsid w:val="00EA27A5"/>
    <w:rsid w:val="00EB7E7B"/>
    <w:rsid w:val="00ED525D"/>
    <w:rsid w:val="00ED5B9B"/>
    <w:rsid w:val="00EE71FE"/>
    <w:rsid w:val="00F07855"/>
    <w:rsid w:val="00F20045"/>
    <w:rsid w:val="00F343F6"/>
    <w:rsid w:val="00F40783"/>
    <w:rsid w:val="00F418D6"/>
    <w:rsid w:val="00F66D3F"/>
    <w:rsid w:val="00F9270C"/>
    <w:rsid w:val="00F94593"/>
    <w:rsid w:val="00FB7BB5"/>
    <w:rsid w:val="00FC477B"/>
    <w:rsid w:val="00FD1015"/>
    <w:rsid w:val="00FD72C9"/>
    <w:rsid w:val="00FE525D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03B0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B02"/>
    <w:rPr>
      <w:sz w:val="18"/>
      <w:szCs w:val="18"/>
    </w:rPr>
  </w:style>
  <w:style w:type="character" w:customStyle="1" w:styleId="2Char">
    <w:name w:val="标题 2 Char"/>
    <w:basedOn w:val="a0"/>
    <w:link w:val="2"/>
    <w:rsid w:val="00D03B02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5">
    <w:name w:val="Plain Text"/>
    <w:basedOn w:val="a"/>
    <w:link w:val="Char1"/>
    <w:rsid w:val="00D03B02"/>
    <w:rPr>
      <w:rFonts w:ascii="宋体" w:hAnsi="Courier New"/>
      <w:kern w:val="0"/>
      <w:sz w:val="20"/>
      <w:szCs w:val="20"/>
    </w:rPr>
  </w:style>
  <w:style w:type="character" w:customStyle="1" w:styleId="Char1">
    <w:name w:val="纯文本 Char"/>
    <w:basedOn w:val="a0"/>
    <w:link w:val="a5"/>
    <w:rsid w:val="00D03B02"/>
    <w:rPr>
      <w:rFonts w:ascii="宋体" w:eastAsia="宋体" w:hAnsi="Courier New" w:cs="Times New Roman"/>
      <w:kern w:val="0"/>
      <w:sz w:val="20"/>
      <w:szCs w:val="20"/>
    </w:rPr>
  </w:style>
  <w:style w:type="paragraph" w:styleId="a6">
    <w:name w:val="Title"/>
    <w:basedOn w:val="a"/>
    <w:next w:val="a"/>
    <w:link w:val="Char2"/>
    <w:qFormat/>
    <w:rsid w:val="00D03B0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6"/>
    <w:rsid w:val="00D03B02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D03B02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95446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54463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2BB3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582BB3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582BB3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582BB3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582BB3"/>
    <w:rPr>
      <w:rFonts w:ascii="Times New Roman" w:eastAsia="宋体" w:hAnsi="Times New Roman" w:cs="Times New Roman"/>
      <w:b/>
      <w:bCs/>
      <w:szCs w:val="24"/>
    </w:rPr>
  </w:style>
  <w:style w:type="character" w:styleId="ac">
    <w:name w:val="Hyperlink"/>
    <w:basedOn w:val="a0"/>
    <w:uiPriority w:val="99"/>
    <w:unhideWhenUsed/>
    <w:rsid w:val="0086671B"/>
    <w:rPr>
      <w:color w:val="0000FF" w:themeColor="hyperlink"/>
      <w:u w:val="single"/>
    </w:rPr>
  </w:style>
  <w:style w:type="character" w:styleId="ad">
    <w:name w:val="Subtle Emphasis"/>
    <w:basedOn w:val="a0"/>
    <w:uiPriority w:val="19"/>
    <w:qFormat/>
    <w:rsid w:val="00615A8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tech.com.cn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9FC8D-9127-479A-8BBA-9DAEBB60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虞海:信息发布部门</dc:creator>
  <cp:lastModifiedBy>周宇:</cp:lastModifiedBy>
  <cp:revision>72</cp:revision>
  <dcterms:created xsi:type="dcterms:W3CDTF">2017-05-03T07:26:00Z</dcterms:created>
  <dcterms:modified xsi:type="dcterms:W3CDTF">2021-10-12T01:42:00Z</dcterms:modified>
</cp:coreProperties>
</file>